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DD0C" w14:textId="77777777" w:rsidR="00ED64F7" w:rsidRDefault="00ED64F7" w:rsidP="00F54CAD">
      <w:pPr>
        <w:rPr>
          <w:noProof/>
        </w:rPr>
      </w:pPr>
    </w:p>
    <w:p w14:paraId="04B5DBCC" w14:textId="77777777" w:rsidR="00503ADF" w:rsidRPr="00503ADF" w:rsidRDefault="00AF723C" w:rsidP="00F54CAD">
      <w:pPr>
        <w:rPr>
          <w:noProof/>
        </w:rPr>
      </w:pPr>
      <w:r w:rsidRPr="00503ADF">
        <w:rPr>
          <w:noProof/>
        </w:rPr>
        <w:drawing>
          <wp:anchor distT="0" distB="0" distL="114300" distR="114300" simplePos="0" relativeHeight="251658240" behindDoc="1" locked="1" layoutInCell="1" allowOverlap="1" wp14:anchorId="47CC8943" wp14:editId="0CBA976D">
            <wp:simplePos x="0" y="0"/>
            <wp:positionH relativeFrom="column">
              <wp:posOffset>764540</wp:posOffset>
            </wp:positionH>
            <wp:positionV relativeFrom="paragraph">
              <wp:posOffset>-593091</wp:posOffset>
            </wp:positionV>
            <wp:extent cx="5431536" cy="10671048"/>
            <wp:effectExtent l="0" t="0" r="0" b="0"/>
            <wp:wrapNone/>
            <wp:docPr id="1533502202" name="Imat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02202" name="Imat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536" cy="1067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DCAB2" w14:textId="77777777" w:rsidR="0066621F" w:rsidRPr="00503ADF" w:rsidRDefault="0066621F" w:rsidP="00F54CAD">
      <w:r w:rsidRPr="00503ADF">
        <w:rPr>
          <w:noProof/>
        </w:rPr>
        <w:drawing>
          <wp:inline distT="0" distB="0" distL="0" distR="0" wp14:anchorId="6D4FDA08" wp14:editId="2B6C4FE8">
            <wp:extent cx="1848282" cy="1990725"/>
            <wp:effectExtent l="0" t="0" r="0" b="0"/>
            <wp:docPr id="574654703" name="Imagen 1" descr="AOC Administració Oberta de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54703" name="Imagen 1" descr="AOC Administració Oberta de Catalunya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3" t="2202" r="71122" b="79169"/>
                    <a:stretch/>
                  </pic:blipFill>
                  <pic:spPr bwMode="auto">
                    <a:xfrm>
                      <a:off x="0" y="0"/>
                      <a:ext cx="1848457" cy="1990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15E13C" w14:textId="1D01141B" w:rsidR="007E071C" w:rsidRPr="00503ADF" w:rsidRDefault="00A276CA" w:rsidP="0066621F">
      <w:pPr>
        <w:pStyle w:val="Ttol1"/>
        <w:numPr>
          <w:ilvl w:val="0"/>
          <w:numId w:val="0"/>
        </w:numPr>
        <w:spacing w:before="2400"/>
        <w:rPr>
          <w:shd w:val="clear" w:color="auto" w:fill="auto"/>
        </w:rPr>
      </w:pPr>
      <w:bookmarkStart w:id="0" w:name="_Toc210380559"/>
      <w:r>
        <w:rPr>
          <w:shd w:val="clear" w:color="auto" w:fill="auto"/>
        </w:rPr>
        <w:t>Informe jurídic dels r</w:t>
      </w:r>
      <w:r w:rsidR="00953F0E">
        <w:rPr>
          <w:shd w:val="clear" w:color="auto" w:fill="auto"/>
        </w:rPr>
        <w:t xml:space="preserve">equisits del certificat </w:t>
      </w:r>
      <w:r w:rsidR="00180DDA">
        <w:rPr>
          <w:shd w:val="clear" w:color="auto" w:fill="auto"/>
        </w:rPr>
        <w:t>d’empleat públic</w:t>
      </w:r>
      <w:r w:rsidR="00953F0E">
        <w:rPr>
          <w:shd w:val="clear" w:color="auto" w:fill="auto"/>
        </w:rPr>
        <w:t xml:space="preserve"> amb pseudònim</w:t>
      </w:r>
      <w:bookmarkEnd w:id="0"/>
    </w:p>
    <w:p w14:paraId="3F4037C4" w14:textId="7046F122" w:rsidR="007E071C" w:rsidRPr="00503ADF" w:rsidRDefault="007E071C" w:rsidP="0066621F">
      <w:pPr>
        <w:pStyle w:val="Dataportada"/>
        <w:spacing w:after="1680"/>
      </w:pPr>
      <w:r w:rsidRPr="00503ADF">
        <w:t xml:space="preserve">Data: </w:t>
      </w:r>
      <w:r w:rsidR="00410A65">
        <w:t>03</w:t>
      </w:r>
      <w:r w:rsidR="00953F0E">
        <w:t>/10/2025</w:t>
      </w:r>
    </w:p>
    <w:p w14:paraId="1DA82A74" w14:textId="77777777" w:rsidR="00503ADF" w:rsidRPr="00503ADF" w:rsidRDefault="00503ADF">
      <w:pPr>
        <w:rPr>
          <w:noProof/>
        </w:rPr>
      </w:pPr>
    </w:p>
    <w:p w14:paraId="57716C38" w14:textId="77777777" w:rsidR="006A2E26" w:rsidRPr="00503ADF" w:rsidRDefault="0066621F">
      <w:pPr>
        <w:rPr>
          <w:noProof/>
        </w:rPr>
      </w:pPr>
      <w:r w:rsidRPr="00503ADF">
        <w:rPr>
          <w:noProof/>
        </w:rPr>
        <w:drawing>
          <wp:inline distT="0" distB="0" distL="0" distR="0" wp14:anchorId="75423971" wp14:editId="08A28CCE">
            <wp:extent cx="1537335" cy="1784332"/>
            <wp:effectExtent l="0" t="0" r="5715" b="6985"/>
            <wp:docPr id="478807059" name="Imagen 1" descr="Generalitat de Catalunya. &#10;Localr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807059" name="Imagen 1" descr="Generalitat de Catalunya. &#10;Localre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6" t="83308" r="75319"/>
                    <a:stretch/>
                  </pic:blipFill>
                  <pic:spPr bwMode="auto">
                    <a:xfrm>
                      <a:off x="0" y="0"/>
                      <a:ext cx="1537351" cy="178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2E26" w:rsidRPr="00503ADF">
        <w:br w:type="page"/>
      </w:r>
    </w:p>
    <w:p w14:paraId="35519682" w14:textId="77777777" w:rsidR="008C516A" w:rsidRPr="00503ADF" w:rsidRDefault="003416DF" w:rsidP="0066621F">
      <w:pPr>
        <w:pStyle w:val="Ttol2"/>
        <w:numPr>
          <w:ilvl w:val="0"/>
          <w:numId w:val="0"/>
        </w:numPr>
        <w:ind w:left="1080" w:hanging="1080"/>
        <w:rPr>
          <w:lang w:val="ca-ES"/>
        </w:rPr>
      </w:pPr>
      <w:bookmarkStart w:id="1" w:name="_Toc161830709"/>
      <w:bookmarkStart w:id="2" w:name="_Toc210380560"/>
      <w:r w:rsidRPr="00503ADF">
        <w:rPr>
          <w:lang w:val="ca-ES"/>
        </w:rPr>
        <w:lastRenderedPageBreak/>
        <w:t>Control documental</w:t>
      </w:r>
      <w:bookmarkEnd w:id="1"/>
      <w:bookmarkEnd w:id="2"/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3"/>
        <w:gridCol w:w="5666"/>
      </w:tblGrid>
      <w:tr w:rsidR="00BF5031" w:rsidRPr="00503ADF" w14:paraId="3F1CE138" w14:textId="77777777" w:rsidTr="008C516A">
        <w:trPr>
          <w:trHeight w:val="386"/>
        </w:trPr>
        <w:tc>
          <w:tcPr>
            <w:tcW w:w="2263" w:type="dxa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7EDFF98C" w14:textId="77777777" w:rsidR="00BF5031" w:rsidRPr="00503ADF" w:rsidRDefault="00BF5031" w:rsidP="00BF5031">
            <w:pPr>
              <w:rPr>
                <w:b/>
                <w:bCs/>
                <w:sz w:val="20"/>
                <w:szCs w:val="20"/>
              </w:rPr>
            </w:pPr>
            <w:r w:rsidRPr="00503ADF">
              <w:rPr>
                <w:b/>
                <w:bCs/>
                <w:sz w:val="20"/>
                <w:szCs w:val="20"/>
              </w:rPr>
              <w:t>Elaborat per</w:t>
            </w:r>
          </w:p>
        </w:tc>
        <w:tc>
          <w:tcPr>
            <w:tcW w:w="5666" w:type="dxa"/>
            <w:tcBorders>
              <w:top w:val="single" w:sz="18" w:space="0" w:color="auto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71756126" w14:textId="08D561F5" w:rsidR="00BF5031" w:rsidRPr="001557CB" w:rsidRDefault="001557CB" w:rsidP="00BF5031">
            <w:pPr>
              <w:rPr>
                <w:sz w:val="20"/>
                <w:szCs w:val="20"/>
              </w:rPr>
            </w:pPr>
            <w:r w:rsidRPr="001557CB">
              <w:rPr>
                <w:sz w:val="20"/>
                <w:szCs w:val="20"/>
              </w:rPr>
              <w:t>Assessoria Jurídica de Serveis</w:t>
            </w:r>
          </w:p>
        </w:tc>
      </w:tr>
      <w:tr w:rsidR="0083420D" w:rsidRPr="00503ADF" w14:paraId="6D5E25ED" w14:textId="77777777" w:rsidTr="008C516A">
        <w:trPr>
          <w:trHeight w:val="386"/>
        </w:trPr>
        <w:tc>
          <w:tcPr>
            <w:tcW w:w="2263" w:type="dxa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C0EC1A4" w14:textId="77777777" w:rsidR="0083420D" w:rsidRPr="00503ADF" w:rsidRDefault="00BF5031" w:rsidP="00BF5031">
            <w:pPr>
              <w:rPr>
                <w:b/>
                <w:bCs/>
                <w:sz w:val="20"/>
                <w:szCs w:val="20"/>
              </w:rPr>
            </w:pPr>
            <w:r w:rsidRPr="00503ADF">
              <w:rPr>
                <w:b/>
                <w:bCs/>
                <w:sz w:val="20"/>
                <w:szCs w:val="20"/>
              </w:rPr>
              <w:t>Data de creació</w:t>
            </w:r>
          </w:p>
        </w:tc>
        <w:tc>
          <w:tcPr>
            <w:tcW w:w="5666" w:type="dxa"/>
            <w:tcBorders>
              <w:top w:val="single" w:sz="18" w:space="0" w:color="auto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7D277270" w14:textId="200B2833" w:rsidR="0083420D" w:rsidRPr="00503ADF" w:rsidRDefault="00977BA2" w:rsidP="00BF503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01/10/2025</w:t>
            </w:r>
          </w:p>
        </w:tc>
      </w:tr>
      <w:tr w:rsidR="008C516A" w:rsidRPr="00503ADF" w14:paraId="54AFDAA0" w14:textId="77777777" w:rsidTr="008C516A">
        <w:trPr>
          <w:trHeight w:val="386"/>
        </w:trPr>
        <w:tc>
          <w:tcPr>
            <w:tcW w:w="2263" w:type="dxa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4FE1DD06" w14:textId="77777777" w:rsidR="008C516A" w:rsidRPr="00503ADF" w:rsidRDefault="008C516A" w:rsidP="00BF5031">
            <w:pPr>
              <w:rPr>
                <w:b/>
                <w:bCs/>
                <w:sz w:val="20"/>
                <w:szCs w:val="20"/>
              </w:rPr>
            </w:pPr>
            <w:r w:rsidRPr="00503ADF">
              <w:rPr>
                <w:b/>
                <w:bCs/>
                <w:sz w:val="20"/>
                <w:szCs w:val="20"/>
              </w:rPr>
              <w:t>Nivell accés informació</w:t>
            </w:r>
          </w:p>
        </w:tc>
        <w:tc>
          <w:tcPr>
            <w:tcW w:w="5666" w:type="dxa"/>
            <w:tcBorders>
              <w:top w:val="single" w:sz="18" w:space="0" w:color="auto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26E9069F" w14:textId="77777777" w:rsidR="008C516A" w:rsidRPr="00503ADF" w:rsidRDefault="008C516A" w:rsidP="00BF5031">
            <w:pPr>
              <w:rPr>
                <w:sz w:val="20"/>
                <w:szCs w:val="20"/>
              </w:rPr>
            </w:pPr>
            <w:r w:rsidRPr="00503ADF">
              <w:rPr>
                <w:sz w:val="20"/>
                <w:szCs w:val="20"/>
              </w:rPr>
              <w:t>Pública</w:t>
            </w:r>
          </w:p>
        </w:tc>
      </w:tr>
      <w:tr w:rsidR="008C516A" w:rsidRPr="00503ADF" w14:paraId="6E3AC2F8" w14:textId="77777777" w:rsidTr="008C516A">
        <w:trPr>
          <w:trHeight w:val="609"/>
        </w:trPr>
        <w:tc>
          <w:tcPr>
            <w:tcW w:w="2263" w:type="dxa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7963164C" w14:textId="77777777" w:rsidR="008C516A" w:rsidRPr="00503ADF" w:rsidRDefault="008C516A" w:rsidP="00BF5031">
            <w:pPr>
              <w:rPr>
                <w:b/>
                <w:bCs/>
                <w:sz w:val="20"/>
                <w:szCs w:val="20"/>
              </w:rPr>
            </w:pPr>
            <w:r w:rsidRPr="00503ADF">
              <w:rPr>
                <w:b/>
                <w:bCs/>
                <w:sz w:val="20"/>
                <w:szCs w:val="20"/>
              </w:rPr>
              <w:t>Títol</w:t>
            </w:r>
          </w:p>
        </w:tc>
        <w:tc>
          <w:tcPr>
            <w:tcW w:w="5666" w:type="dxa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695B4A35" w14:textId="5B2D04B4" w:rsidR="008C516A" w:rsidRPr="00503ADF" w:rsidRDefault="00F50BD4" w:rsidP="00BF5031">
            <w:pPr>
              <w:rPr>
                <w:sz w:val="20"/>
                <w:szCs w:val="20"/>
              </w:rPr>
            </w:pPr>
            <w:r w:rsidRPr="00F50BD4">
              <w:rPr>
                <w:sz w:val="20"/>
                <w:szCs w:val="20"/>
              </w:rPr>
              <w:t>Requisits del certificat d’empleat públic amb pseudònim</w:t>
            </w:r>
          </w:p>
        </w:tc>
      </w:tr>
      <w:tr w:rsidR="008C516A" w:rsidRPr="00503ADF" w14:paraId="62669804" w14:textId="77777777" w:rsidTr="008C516A">
        <w:trPr>
          <w:trHeight w:val="664"/>
        </w:trPr>
        <w:tc>
          <w:tcPr>
            <w:tcW w:w="2263" w:type="dxa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5F569DA0" w14:textId="77777777" w:rsidR="008C516A" w:rsidRPr="00503ADF" w:rsidRDefault="008C516A" w:rsidP="00BF5031">
            <w:pPr>
              <w:rPr>
                <w:b/>
                <w:bCs/>
                <w:sz w:val="20"/>
                <w:szCs w:val="20"/>
              </w:rPr>
            </w:pPr>
            <w:r w:rsidRPr="00503ADF">
              <w:rPr>
                <w:b/>
                <w:bCs/>
                <w:sz w:val="20"/>
                <w:szCs w:val="20"/>
              </w:rPr>
              <w:t xml:space="preserve">Fitxer </w:t>
            </w:r>
          </w:p>
        </w:tc>
        <w:tc>
          <w:tcPr>
            <w:tcW w:w="5666" w:type="dxa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8E9F4F2" w14:textId="4BB8C134" w:rsidR="008C516A" w:rsidRPr="00503ADF" w:rsidRDefault="00F50BD4" w:rsidP="00BF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202510 SCD - Requisits certificat empleat </w:t>
            </w:r>
            <w:proofErr w:type="spellStart"/>
            <w:r>
              <w:rPr>
                <w:sz w:val="20"/>
                <w:szCs w:val="20"/>
              </w:rPr>
              <w:t>public</w:t>
            </w:r>
            <w:proofErr w:type="spellEnd"/>
            <w:r>
              <w:rPr>
                <w:sz w:val="20"/>
                <w:szCs w:val="20"/>
              </w:rPr>
              <w:t xml:space="preserve"> pseudonim</w:t>
            </w:r>
            <w:r w:rsidR="008C516A" w:rsidRPr="00503ADF">
              <w:rPr>
                <w:sz w:val="20"/>
                <w:szCs w:val="20"/>
              </w:rPr>
              <w:t xml:space="preserve">.doc </w:t>
            </w:r>
          </w:p>
        </w:tc>
      </w:tr>
      <w:tr w:rsidR="008C516A" w:rsidRPr="00503ADF" w14:paraId="1A964B6E" w14:textId="77777777" w:rsidTr="008C516A">
        <w:trPr>
          <w:trHeight w:val="793"/>
        </w:trPr>
        <w:tc>
          <w:tcPr>
            <w:tcW w:w="2263" w:type="dxa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4E2C2D3" w14:textId="77777777" w:rsidR="008C516A" w:rsidRPr="00503ADF" w:rsidRDefault="008C516A" w:rsidP="00BF5031">
            <w:pPr>
              <w:rPr>
                <w:b/>
                <w:bCs/>
                <w:sz w:val="20"/>
                <w:szCs w:val="20"/>
              </w:rPr>
            </w:pPr>
            <w:r w:rsidRPr="00503ADF">
              <w:rPr>
                <w:b/>
                <w:bCs/>
                <w:sz w:val="20"/>
                <w:szCs w:val="20"/>
              </w:rPr>
              <w:t>Control de còpies</w:t>
            </w:r>
          </w:p>
        </w:tc>
        <w:tc>
          <w:tcPr>
            <w:tcW w:w="5666" w:type="dxa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5A58C54F" w14:textId="77777777" w:rsidR="008C516A" w:rsidRPr="00503ADF" w:rsidRDefault="008C516A" w:rsidP="00BF5031">
            <w:pPr>
              <w:rPr>
                <w:sz w:val="20"/>
                <w:szCs w:val="20"/>
              </w:rPr>
            </w:pPr>
            <w:r w:rsidRPr="00503ADF">
              <w:rPr>
                <w:sz w:val="20"/>
                <w:szCs w:val="20"/>
              </w:rPr>
              <w:t>Només les còpies disponibles a la Seu electrònica del Consorci AOC garanteixen l’actualització dels documents. Tota còpia impresa o desada en ubicacions diferents es consideraran còpies no controlades.</w:t>
            </w:r>
          </w:p>
        </w:tc>
      </w:tr>
      <w:tr w:rsidR="008C516A" w:rsidRPr="00503ADF" w14:paraId="1A8D6312" w14:textId="77777777" w:rsidTr="008C516A">
        <w:trPr>
          <w:trHeight w:val="2333"/>
        </w:trPr>
        <w:tc>
          <w:tcPr>
            <w:tcW w:w="2263" w:type="dxa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2D88BBD" w14:textId="77777777" w:rsidR="008C516A" w:rsidRPr="00503ADF" w:rsidRDefault="008C516A" w:rsidP="00BF5031">
            <w:pPr>
              <w:rPr>
                <w:b/>
                <w:bCs/>
                <w:sz w:val="20"/>
                <w:szCs w:val="20"/>
              </w:rPr>
            </w:pPr>
            <w:r w:rsidRPr="00503ADF">
              <w:rPr>
                <w:b/>
                <w:bCs/>
                <w:sz w:val="20"/>
                <w:szCs w:val="20"/>
              </w:rPr>
              <w:t>Drets d’autor</w:t>
            </w:r>
          </w:p>
        </w:tc>
        <w:tc>
          <w:tcPr>
            <w:tcW w:w="5666" w:type="dxa"/>
            <w:tcBorders>
              <w:top w:val="single" w:sz="1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14:paraId="18757DCC" w14:textId="355AE585" w:rsidR="008C516A" w:rsidRPr="00503ADF" w:rsidRDefault="008C516A" w:rsidP="00BF5031">
            <w:pPr>
              <w:rPr>
                <w:noProof/>
                <w:sz w:val="20"/>
                <w:szCs w:val="20"/>
              </w:rPr>
            </w:pPr>
            <w:r w:rsidRPr="00503ADF">
              <w:rPr>
                <w:sz w:val="20"/>
                <w:szCs w:val="20"/>
              </w:rPr>
              <w:t xml:space="preserve">Aquesta obra està subjecta a una llicència Reconeixement - No comercial- Sense obres derivades 3.0 Espanya de </w:t>
            </w:r>
            <w:proofErr w:type="spellStart"/>
            <w:r w:rsidRPr="00503ADF">
              <w:rPr>
                <w:sz w:val="20"/>
                <w:szCs w:val="20"/>
              </w:rPr>
              <w:t>Creative</w:t>
            </w:r>
            <w:proofErr w:type="spellEnd"/>
            <w:r w:rsidRPr="00503ADF">
              <w:rPr>
                <w:sz w:val="20"/>
                <w:szCs w:val="20"/>
              </w:rPr>
              <w:t xml:space="preserve"> </w:t>
            </w:r>
            <w:proofErr w:type="spellStart"/>
            <w:r w:rsidRPr="00503ADF">
              <w:rPr>
                <w:sz w:val="20"/>
                <w:szCs w:val="20"/>
              </w:rPr>
              <w:t>Commons</w:t>
            </w:r>
            <w:proofErr w:type="spellEnd"/>
            <w:r w:rsidRPr="00503ADF">
              <w:rPr>
                <w:sz w:val="20"/>
                <w:szCs w:val="20"/>
              </w:rPr>
              <w:t>. Per veure</w:t>
            </w:r>
            <w:r w:rsidR="00E861A5">
              <w:rPr>
                <w:sz w:val="20"/>
                <w:szCs w:val="20"/>
              </w:rPr>
              <w:t>’</w:t>
            </w:r>
            <w:r w:rsidRPr="00503ADF">
              <w:rPr>
                <w:sz w:val="20"/>
                <w:szCs w:val="20"/>
              </w:rPr>
              <w:t xml:space="preserve">n una còpia, visiteu </w:t>
            </w:r>
            <w:hyperlink r:id="rId13" w:history="1">
              <w:r w:rsidRPr="00503ADF">
                <w:rPr>
                  <w:rStyle w:val="Enlla"/>
                  <w:kern w:val="0"/>
                  <w:sz w:val="20"/>
                  <w:szCs w:val="20"/>
                </w:rPr>
                <w:t>http://creativecommons.org/licenses/by-nc-sa/3.0/deed.ca</w:t>
              </w:r>
            </w:hyperlink>
            <w:r w:rsidRPr="00503ADF">
              <w:rPr>
                <w:color w:val="0000FF"/>
                <w:sz w:val="20"/>
                <w:szCs w:val="20"/>
              </w:rPr>
              <w:t xml:space="preserve"> </w:t>
            </w:r>
            <w:r w:rsidRPr="00503ADF">
              <w:rPr>
                <w:sz w:val="20"/>
                <w:szCs w:val="20"/>
              </w:rPr>
              <w:t xml:space="preserve">o envieu una carta a </w:t>
            </w:r>
            <w:proofErr w:type="spellStart"/>
            <w:r w:rsidRPr="00503ADF">
              <w:rPr>
                <w:sz w:val="20"/>
                <w:szCs w:val="20"/>
              </w:rPr>
              <w:t>Creative</w:t>
            </w:r>
            <w:proofErr w:type="spellEnd"/>
            <w:r w:rsidRPr="00503ADF">
              <w:rPr>
                <w:sz w:val="20"/>
                <w:szCs w:val="20"/>
              </w:rPr>
              <w:t xml:space="preserve"> </w:t>
            </w:r>
            <w:proofErr w:type="spellStart"/>
            <w:r w:rsidRPr="00503ADF">
              <w:rPr>
                <w:sz w:val="20"/>
                <w:szCs w:val="20"/>
              </w:rPr>
              <w:t>Commons</w:t>
            </w:r>
            <w:proofErr w:type="spellEnd"/>
            <w:r w:rsidRPr="00503ADF">
              <w:rPr>
                <w:sz w:val="20"/>
                <w:szCs w:val="20"/>
              </w:rPr>
              <w:t xml:space="preserve">, 171 </w:t>
            </w:r>
            <w:proofErr w:type="spellStart"/>
            <w:r w:rsidRPr="00503ADF">
              <w:rPr>
                <w:sz w:val="20"/>
                <w:szCs w:val="20"/>
              </w:rPr>
              <w:t>Second</w:t>
            </w:r>
            <w:proofErr w:type="spellEnd"/>
            <w:r w:rsidRPr="00503ADF">
              <w:rPr>
                <w:sz w:val="20"/>
                <w:szCs w:val="20"/>
              </w:rPr>
              <w:t xml:space="preserve"> </w:t>
            </w:r>
            <w:proofErr w:type="spellStart"/>
            <w:r w:rsidRPr="00503ADF">
              <w:rPr>
                <w:sz w:val="20"/>
                <w:szCs w:val="20"/>
              </w:rPr>
              <w:t>Street</w:t>
            </w:r>
            <w:proofErr w:type="spellEnd"/>
            <w:r w:rsidRPr="00503ADF">
              <w:rPr>
                <w:sz w:val="20"/>
                <w:szCs w:val="20"/>
              </w:rPr>
              <w:t xml:space="preserve">, Suite 300, San Francisco, </w:t>
            </w:r>
            <w:proofErr w:type="spellStart"/>
            <w:r w:rsidRPr="00503ADF">
              <w:rPr>
                <w:sz w:val="20"/>
                <w:szCs w:val="20"/>
              </w:rPr>
              <w:t>California</w:t>
            </w:r>
            <w:proofErr w:type="spellEnd"/>
            <w:r w:rsidRPr="00503ADF">
              <w:rPr>
                <w:sz w:val="20"/>
                <w:szCs w:val="20"/>
              </w:rPr>
              <w:t xml:space="preserve"> 94105, USA.</w:t>
            </w:r>
            <w:r w:rsidRPr="00503ADF">
              <w:rPr>
                <w:noProof/>
                <w:sz w:val="20"/>
                <w:szCs w:val="20"/>
              </w:rPr>
              <w:t xml:space="preserve"> </w:t>
            </w:r>
          </w:p>
          <w:p w14:paraId="6E67AE0F" w14:textId="77777777" w:rsidR="008C516A" w:rsidRPr="00503ADF" w:rsidRDefault="008C516A" w:rsidP="00991EEC">
            <w:pPr>
              <w:spacing w:before="80"/>
              <w:rPr>
                <w:rFonts w:cs="Arial"/>
                <w:sz w:val="20"/>
                <w:szCs w:val="20"/>
              </w:rPr>
            </w:pPr>
            <w:r w:rsidRPr="00503ADF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5F006BEA" wp14:editId="2E38C8E0">
                  <wp:extent cx="1249378" cy="434106"/>
                  <wp:effectExtent l="0" t="0" r="8255" b="4445"/>
                  <wp:docPr id="441244017" name="Imagen 1" descr="Creative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244017" name="Imagen 1" descr="Creative Commons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792" cy="435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1D1D2B" w14:textId="77777777" w:rsidR="002E47BA" w:rsidRPr="00503ADF" w:rsidRDefault="00D9334C" w:rsidP="0066621F">
      <w:pPr>
        <w:pStyle w:val="Ttol2"/>
        <w:numPr>
          <w:ilvl w:val="0"/>
          <w:numId w:val="0"/>
        </w:numPr>
        <w:ind w:left="1080" w:hanging="1080"/>
        <w:rPr>
          <w:lang w:val="ca-ES"/>
        </w:rPr>
      </w:pPr>
      <w:r w:rsidRPr="00503ADF">
        <w:rPr>
          <w:lang w:val="ca-ES"/>
        </w:rPr>
        <w:br w:type="page"/>
      </w:r>
      <w:bookmarkStart w:id="3" w:name="_Toc161830710"/>
      <w:bookmarkStart w:id="4" w:name="_Toc210380561"/>
      <w:r w:rsidR="00D34F07" w:rsidRPr="00503ADF">
        <w:rPr>
          <w:lang w:val="ca-ES"/>
        </w:rPr>
        <w:lastRenderedPageBreak/>
        <w:t>Í</w:t>
      </w:r>
      <w:r w:rsidR="002E47BA" w:rsidRPr="00503ADF">
        <w:rPr>
          <w:lang w:val="ca-ES"/>
        </w:rPr>
        <w:t>ndex</w:t>
      </w:r>
      <w:bookmarkEnd w:id="3"/>
      <w:bookmarkEnd w:id="4"/>
    </w:p>
    <w:sdt>
      <w:sdtPr>
        <w:rPr>
          <w:rFonts w:cstheme="minorBidi"/>
          <w:b w:val="0"/>
          <w:bCs w:val="0"/>
          <w:noProof w:val="0"/>
          <w:sz w:val="22"/>
          <w:szCs w:val="22"/>
        </w:rPr>
        <w:id w:val="-200321976"/>
        <w:docPartObj>
          <w:docPartGallery w:val="Table of Contents"/>
          <w:docPartUnique/>
        </w:docPartObj>
      </w:sdtPr>
      <w:sdtEndPr/>
      <w:sdtContent>
        <w:p w14:paraId="587DE046" w14:textId="2CEC72C9" w:rsidR="00FF38A8" w:rsidRDefault="00FC5242">
          <w:pPr>
            <w:pStyle w:val="IDC1"/>
            <w:rPr>
              <w:rFonts w:asciiTheme="minorHAnsi" w:eastAsiaTheme="minorEastAsia" w:hAnsiTheme="minorHAnsi" w:cstheme="minorBidi"/>
              <w:b w:val="0"/>
              <w:bCs w:val="0"/>
              <w:szCs w:val="24"/>
              <w:lang w:eastAsia="ca-ES"/>
            </w:rPr>
          </w:pPr>
          <w:r w:rsidRPr="00503ADF">
            <w:fldChar w:fldCharType="begin"/>
          </w:r>
          <w:r w:rsidRPr="00503ADF">
            <w:instrText xml:space="preserve"> TOC \o "1-3" \h \z \u </w:instrText>
          </w:r>
          <w:r w:rsidRPr="00503ADF">
            <w:fldChar w:fldCharType="separate"/>
          </w:r>
          <w:hyperlink w:anchor="_Toc210380559" w:history="1">
            <w:r w:rsidR="00FF38A8" w:rsidRPr="009F3FEB">
              <w:rPr>
                <w:rStyle w:val="Enlla"/>
              </w:rPr>
              <w:t>Informe jurídic dels requisits del certificat d</w:t>
            </w:r>
            <w:r w:rsidR="00E861A5">
              <w:rPr>
                <w:rStyle w:val="Enlla"/>
              </w:rPr>
              <w:t>’</w:t>
            </w:r>
            <w:r w:rsidR="00FF38A8" w:rsidRPr="009F3FEB">
              <w:rPr>
                <w:rStyle w:val="Enlla"/>
              </w:rPr>
              <w:t>empleat públic amb pseudònim</w:t>
            </w:r>
            <w:r w:rsidR="00FF38A8">
              <w:rPr>
                <w:webHidden/>
              </w:rPr>
              <w:tab/>
            </w:r>
            <w:r w:rsidR="00FF38A8">
              <w:rPr>
                <w:webHidden/>
              </w:rPr>
              <w:fldChar w:fldCharType="begin"/>
            </w:r>
            <w:r w:rsidR="00FF38A8">
              <w:rPr>
                <w:webHidden/>
              </w:rPr>
              <w:instrText xml:space="preserve"> PAGEREF _Toc210380559 \h </w:instrText>
            </w:r>
            <w:r w:rsidR="00FF38A8">
              <w:rPr>
                <w:webHidden/>
              </w:rPr>
            </w:r>
            <w:r w:rsidR="00FF38A8">
              <w:rPr>
                <w:webHidden/>
              </w:rPr>
              <w:fldChar w:fldCharType="separate"/>
            </w:r>
            <w:r w:rsidR="00FF38A8">
              <w:rPr>
                <w:webHidden/>
              </w:rPr>
              <w:t>1</w:t>
            </w:r>
            <w:r w:rsidR="00FF38A8">
              <w:rPr>
                <w:webHidden/>
              </w:rPr>
              <w:fldChar w:fldCharType="end"/>
            </w:r>
          </w:hyperlink>
        </w:p>
        <w:p w14:paraId="7011CB1F" w14:textId="743B973A" w:rsidR="00FF38A8" w:rsidRDefault="00FF38A8">
          <w:pPr>
            <w:pStyle w:val="IDC2"/>
            <w:tabs>
              <w:tab w:val="right" w:leader="dot" w:pos="9316"/>
            </w:tabs>
            <w:rPr>
              <w:rFonts w:asciiTheme="minorHAnsi" w:eastAsiaTheme="minorEastAsia" w:hAnsiTheme="minorHAnsi"/>
              <w:b w:val="0"/>
              <w:iCs w:val="0"/>
              <w:noProof/>
              <w:sz w:val="24"/>
              <w:szCs w:val="24"/>
              <w:lang w:eastAsia="ca-ES"/>
            </w:rPr>
          </w:pPr>
          <w:hyperlink w:anchor="_Toc210380560" w:history="1">
            <w:r w:rsidRPr="009F3FEB">
              <w:rPr>
                <w:rStyle w:val="Enlla"/>
                <w:noProof/>
              </w:rPr>
              <w:t>Control documental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A6177" w14:textId="152CC3A0" w:rsidR="00FF38A8" w:rsidRDefault="00FF38A8">
          <w:pPr>
            <w:pStyle w:val="IDC2"/>
            <w:tabs>
              <w:tab w:val="right" w:leader="dot" w:pos="9316"/>
            </w:tabs>
            <w:rPr>
              <w:rFonts w:asciiTheme="minorHAnsi" w:eastAsiaTheme="minorEastAsia" w:hAnsiTheme="minorHAnsi"/>
              <w:b w:val="0"/>
              <w:iCs w:val="0"/>
              <w:noProof/>
              <w:sz w:val="24"/>
              <w:szCs w:val="24"/>
              <w:lang w:eastAsia="ca-ES"/>
            </w:rPr>
          </w:pPr>
          <w:hyperlink w:anchor="_Toc210380561" w:history="1">
            <w:r w:rsidRPr="009F3FEB">
              <w:rPr>
                <w:rStyle w:val="Enlla"/>
                <w:noProof/>
              </w:rPr>
              <w:t>Índex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A0027" w14:textId="3A3653F6" w:rsidR="00FF38A8" w:rsidRDefault="00FF38A8">
          <w:pPr>
            <w:pStyle w:val="ID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szCs w:val="24"/>
              <w:lang w:eastAsia="ca-ES"/>
            </w:rPr>
          </w:pPr>
          <w:hyperlink w:anchor="_Toc210380562" w:history="1">
            <w:r w:rsidRPr="009F3FEB">
              <w:rPr>
                <w:rStyle w:val="Enlla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4"/>
                <w:lang w:eastAsia="ca-ES"/>
              </w:rPr>
              <w:tab/>
            </w:r>
            <w:r w:rsidRPr="009F3FEB">
              <w:rPr>
                <w:rStyle w:val="Enlla"/>
              </w:rPr>
              <w:t>Requisits del certificat d</w:t>
            </w:r>
            <w:r w:rsidR="00E861A5">
              <w:rPr>
                <w:rStyle w:val="Enlla"/>
              </w:rPr>
              <w:t>’</w:t>
            </w:r>
            <w:r w:rsidRPr="009F3FEB">
              <w:rPr>
                <w:rStyle w:val="Enlla"/>
              </w:rPr>
              <w:t>empleat públic amb pseudònim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1949DA1" w14:textId="168C33E7" w:rsidR="00FF38A8" w:rsidRDefault="00FF38A8">
          <w:pPr>
            <w:pStyle w:val="IDC2"/>
            <w:tabs>
              <w:tab w:val="right" w:leader="dot" w:pos="9316"/>
            </w:tabs>
            <w:rPr>
              <w:rFonts w:asciiTheme="minorHAnsi" w:eastAsiaTheme="minorEastAsia" w:hAnsiTheme="minorHAnsi"/>
              <w:b w:val="0"/>
              <w:iCs w:val="0"/>
              <w:noProof/>
              <w:sz w:val="24"/>
              <w:szCs w:val="24"/>
              <w:lang w:eastAsia="ca-ES"/>
            </w:rPr>
          </w:pPr>
          <w:hyperlink w:anchor="_Toc210380563" w:history="1">
            <w:r w:rsidRPr="009F3FEB">
              <w:rPr>
                <w:rStyle w:val="Enlla"/>
                <w:noProof/>
              </w:rPr>
              <w:t>1.1. Context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FEB94" w14:textId="4360F41F" w:rsidR="00FF38A8" w:rsidRDefault="00FF38A8">
          <w:pPr>
            <w:pStyle w:val="IDC2"/>
            <w:tabs>
              <w:tab w:val="right" w:leader="dot" w:pos="9316"/>
            </w:tabs>
            <w:rPr>
              <w:rFonts w:asciiTheme="minorHAnsi" w:eastAsiaTheme="minorEastAsia" w:hAnsiTheme="minorHAnsi"/>
              <w:b w:val="0"/>
              <w:iCs w:val="0"/>
              <w:noProof/>
              <w:sz w:val="24"/>
              <w:szCs w:val="24"/>
              <w:lang w:eastAsia="ca-ES"/>
            </w:rPr>
          </w:pPr>
          <w:hyperlink w:anchor="_Toc210380564" w:history="1">
            <w:r w:rsidRPr="009F3FEB">
              <w:rPr>
                <w:rStyle w:val="Enlla"/>
                <w:noProof/>
              </w:rPr>
              <w:t>1.2. Normativa aplicable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D4830" w14:textId="13079169" w:rsidR="00FF38A8" w:rsidRDefault="00FF38A8">
          <w:pPr>
            <w:pStyle w:val="IDC2"/>
            <w:tabs>
              <w:tab w:val="right" w:leader="dot" w:pos="9316"/>
            </w:tabs>
            <w:rPr>
              <w:rFonts w:asciiTheme="minorHAnsi" w:eastAsiaTheme="minorEastAsia" w:hAnsiTheme="minorHAnsi"/>
              <w:b w:val="0"/>
              <w:iCs w:val="0"/>
              <w:noProof/>
              <w:sz w:val="24"/>
              <w:szCs w:val="24"/>
              <w:lang w:eastAsia="ca-ES"/>
            </w:rPr>
          </w:pPr>
          <w:hyperlink w:anchor="_Toc210380565" w:history="1">
            <w:r w:rsidRPr="009F3FEB">
              <w:rPr>
                <w:rStyle w:val="Enlla"/>
                <w:noProof/>
              </w:rPr>
              <w:t>1.3. Anàlisi normatiu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70E7D" w14:textId="63BFC81F" w:rsidR="00FF38A8" w:rsidRDefault="00FF38A8">
          <w:pPr>
            <w:pStyle w:val="IDC1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szCs w:val="24"/>
              <w:lang w:eastAsia="ca-ES"/>
            </w:rPr>
          </w:pPr>
          <w:hyperlink w:anchor="_Toc210380566" w:history="1">
            <w:r w:rsidRPr="009F3FEB">
              <w:rPr>
                <w:rStyle w:val="Enlla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4"/>
                <w:lang w:eastAsia="ca-ES"/>
              </w:rPr>
              <w:tab/>
            </w:r>
            <w:r w:rsidRPr="009F3FEB">
              <w:rPr>
                <w:rStyle w:val="Enlla"/>
              </w:rPr>
              <w:t>Conclusions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2587540" w14:textId="34B39BF7" w:rsidR="00FC5242" w:rsidRPr="00503ADF" w:rsidRDefault="00FC5242">
          <w:r w:rsidRPr="00503ADF">
            <w:rPr>
              <w:b/>
              <w:bCs/>
            </w:rPr>
            <w:fldChar w:fldCharType="end"/>
          </w:r>
        </w:p>
      </w:sdtContent>
    </w:sdt>
    <w:p w14:paraId="7696FE86" w14:textId="77777777" w:rsidR="00896603" w:rsidRPr="00503ADF" w:rsidRDefault="00896603">
      <w:r w:rsidRPr="00503ADF">
        <w:br w:type="page"/>
      </w:r>
    </w:p>
    <w:p w14:paraId="19AF5890" w14:textId="39FCE03B" w:rsidR="00DD3431" w:rsidRPr="00C30F9D" w:rsidRDefault="00350E49" w:rsidP="006C10AB">
      <w:pPr>
        <w:pStyle w:val="Ttol1"/>
      </w:pPr>
      <w:bookmarkStart w:id="5" w:name="_Toc210380562"/>
      <w:r w:rsidRPr="00C30F9D">
        <w:lastRenderedPageBreak/>
        <w:t>Requisits del certificat d’empleat públic amb pseudònim</w:t>
      </w:r>
      <w:bookmarkEnd w:id="5"/>
    </w:p>
    <w:p w14:paraId="76E545C8" w14:textId="6D856513" w:rsidR="007465DE" w:rsidRPr="00C30F9D" w:rsidRDefault="002A01D6" w:rsidP="006C10AB">
      <w:pPr>
        <w:pStyle w:val="Ttol2"/>
        <w:rPr>
          <w:lang w:val="ca-ES"/>
        </w:rPr>
      </w:pPr>
      <w:bookmarkStart w:id="6" w:name="_Toc210380563"/>
      <w:r w:rsidRPr="00C30F9D">
        <w:rPr>
          <w:lang w:val="ca-ES"/>
        </w:rPr>
        <w:t>Context</w:t>
      </w:r>
      <w:bookmarkEnd w:id="6"/>
    </w:p>
    <w:p w14:paraId="5AD136D0" w14:textId="390F5CAC" w:rsidR="00C33D40" w:rsidRDefault="002A01D6" w:rsidP="002A01D6">
      <w:r w:rsidRPr="00C30F9D">
        <w:t>El Consorci AOC</w:t>
      </w:r>
      <w:r w:rsidR="00F61EBC">
        <w:t xml:space="preserve"> </w:t>
      </w:r>
      <w:commentRangeStart w:id="7"/>
      <w:commentRangeStart w:id="8"/>
      <w:r w:rsidR="00F61EBC">
        <w:t>és un prestador de serveis de conf</w:t>
      </w:r>
      <w:r w:rsidR="001B5C54">
        <w:t>iança</w:t>
      </w:r>
      <w:r w:rsidR="007B3C34">
        <w:t xml:space="preserve"> que</w:t>
      </w:r>
      <w:r w:rsidRPr="00C30F9D">
        <w:t xml:space="preserve"> </w:t>
      </w:r>
      <w:commentRangeEnd w:id="7"/>
      <w:r w:rsidR="000755F3" w:rsidRPr="00C30F9D">
        <w:rPr>
          <w:rStyle w:val="Refernciadecomentari"/>
          <w:sz w:val="22"/>
          <w:szCs w:val="24"/>
        </w:rPr>
        <w:commentReference w:id="7"/>
      </w:r>
      <w:commentRangeEnd w:id="8"/>
      <w:r w:rsidR="00C33D40" w:rsidRPr="00C30F9D">
        <w:rPr>
          <w:rStyle w:val="Refernciadecomentari"/>
          <w:sz w:val="22"/>
          <w:szCs w:val="24"/>
        </w:rPr>
        <w:commentReference w:id="8"/>
      </w:r>
      <w:r w:rsidR="008F4B67" w:rsidRPr="00C30F9D">
        <w:t xml:space="preserve">emet certificats electrònics </w:t>
      </w:r>
      <w:r w:rsidR="00876E1A">
        <w:t>pe</w:t>
      </w:r>
      <w:r w:rsidR="00BD4BCA">
        <w:t xml:space="preserve">r al personal </w:t>
      </w:r>
      <w:r w:rsidR="008F4B67" w:rsidRPr="00C30F9D">
        <w:t xml:space="preserve">dels ens </w:t>
      </w:r>
      <w:r w:rsidR="00876E1A">
        <w:t>d</w:t>
      </w:r>
      <w:r w:rsidR="008F4B67" w:rsidRPr="00C30F9D">
        <w:t>el sector públic de Catalunya</w:t>
      </w:r>
      <w:r w:rsidR="00876E1A">
        <w:t>, d’acord</w:t>
      </w:r>
      <w:r w:rsidR="008F4B67" w:rsidRPr="00C30F9D">
        <w:t xml:space="preserve"> </w:t>
      </w:r>
      <w:r w:rsidR="00C33D40">
        <w:t xml:space="preserve">amb la Disposició addicional </w:t>
      </w:r>
      <w:r w:rsidR="00AE72F1">
        <w:t>S</w:t>
      </w:r>
      <w:r w:rsidR="00C33D40">
        <w:t xml:space="preserve">isena de la </w:t>
      </w:r>
      <w:hyperlink r:id="rId19" w:anchor="1179638">
        <w:r w:rsidR="00C33D40" w:rsidRPr="2C3B42BD">
          <w:rPr>
            <w:rStyle w:val="Enlla"/>
          </w:rPr>
          <w:t xml:space="preserve">Llei </w:t>
        </w:r>
        <w:r w:rsidR="00AE72F1" w:rsidRPr="2C3B42BD">
          <w:rPr>
            <w:rStyle w:val="Enlla"/>
          </w:rPr>
          <w:t>26/2010, del 3 d'agost</w:t>
        </w:r>
      </w:hyperlink>
      <w:r w:rsidR="00AE72F1" w:rsidRPr="00AE72F1">
        <w:t>, de règim jurídic i de procediment de les administracions públiques de Catalunya</w:t>
      </w:r>
      <w:r w:rsidR="007B0BCD">
        <w:t xml:space="preserve">, en relació amb </w:t>
      </w:r>
      <w:r w:rsidR="007B0BCD" w:rsidRPr="00C30F9D">
        <w:t>el previst per l’art</w:t>
      </w:r>
      <w:r w:rsidR="007B0BCD">
        <w:t>icle</w:t>
      </w:r>
      <w:r w:rsidR="007B0BCD" w:rsidRPr="00C30F9D">
        <w:t xml:space="preserve"> 7 de la</w:t>
      </w:r>
      <w:r w:rsidR="007B0BCD">
        <w:t xml:space="preserve"> </w:t>
      </w:r>
      <w:hyperlink r:id="rId20">
        <w:r w:rsidR="007B0BCD" w:rsidRPr="2C3B42BD">
          <w:rPr>
            <w:rStyle w:val="Enlla"/>
          </w:rPr>
          <w:t>Llei 29/2010, de 3 d’agost</w:t>
        </w:r>
      </w:hyperlink>
      <w:r w:rsidR="007B0BCD" w:rsidRPr="00C30F9D">
        <w:t>, de l’ús dels mitjans electrònics al sector públic de Catalunya</w:t>
      </w:r>
      <w:r w:rsidR="00851272">
        <w:t xml:space="preserve"> i</w:t>
      </w:r>
      <w:r w:rsidR="00851272" w:rsidRPr="00C30F9D">
        <w:t xml:space="preserve"> l’art</w:t>
      </w:r>
      <w:r w:rsidR="00851272">
        <w:t>icle</w:t>
      </w:r>
      <w:r w:rsidR="00851272" w:rsidRPr="00C30F9D">
        <w:t xml:space="preserve"> </w:t>
      </w:r>
      <w:r w:rsidR="00851272">
        <w:t>6</w:t>
      </w:r>
      <w:r w:rsidR="00851272" w:rsidRPr="00C30F9D">
        <w:t xml:space="preserve"> dels </w:t>
      </w:r>
      <w:hyperlink r:id="rId21">
        <w:r w:rsidR="00851272" w:rsidRPr="2C3B42BD">
          <w:rPr>
            <w:rStyle w:val="Enlla"/>
          </w:rPr>
          <w:t>Estatuts del Consorci AOC</w:t>
        </w:r>
      </w:hyperlink>
      <w:r w:rsidR="00851272" w:rsidRPr="00C30F9D">
        <w:t xml:space="preserve"> aprovats per Acord GOV/43/2015, de 24 de març</w:t>
      </w:r>
      <w:r w:rsidR="00AE72F1">
        <w:t>.</w:t>
      </w:r>
    </w:p>
    <w:p w14:paraId="09BB9C98" w14:textId="66385B9B" w:rsidR="008F4B67" w:rsidRPr="00C30F9D" w:rsidRDefault="00A133BC" w:rsidP="002A01D6">
      <w:r w:rsidRPr="00C30F9D">
        <w:t>En aquest sentit, s’ofereixen</w:t>
      </w:r>
      <w:r w:rsidR="008F72D2">
        <w:t xml:space="preserve"> als ens de </w:t>
      </w:r>
      <w:r w:rsidR="008F72D2" w:rsidRPr="00C30F9D">
        <w:t>l’article 2.1 de</w:t>
      </w:r>
      <w:r w:rsidR="008F72D2">
        <w:t xml:space="preserve"> la </w:t>
      </w:r>
      <w:r w:rsidR="008F72D2" w:rsidRPr="00C30F9D">
        <w:t>Llei 29/2010</w:t>
      </w:r>
      <w:r w:rsidR="008F72D2">
        <w:t>, en relació</w:t>
      </w:r>
      <w:r w:rsidR="008F72D2" w:rsidRPr="00C30F9D">
        <w:t xml:space="preserve"> amb</w:t>
      </w:r>
      <w:r w:rsidRPr="00C30F9D">
        <w:t xml:space="preserve"> </w:t>
      </w:r>
      <w:r w:rsidR="008F72D2">
        <w:t xml:space="preserve">l’article 7 dels Estatuts, </w:t>
      </w:r>
      <w:r w:rsidRPr="00C30F9D">
        <w:t>els següents certificats d’empleat públic amb pseudònim</w:t>
      </w:r>
      <w:r w:rsidR="00C47469" w:rsidRPr="00C30F9D">
        <w:t>:</w:t>
      </w:r>
    </w:p>
    <w:p w14:paraId="3CDE8B5B" w14:textId="25BD6E0D" w:rsidR="00C47469" w:rsidRPr="00C30F9D" w:rsidRDefault="00A133BC" w:rsidP="0D6C77B7">
      <w:pPr>
        <w:pStyle w:val="Pargrafdellista"/>
      </w:pPr>
      <w:commentRangeStart w:id="9"/>
      <w:commentRangeStart w:id="10"/>
      <w:r w:rsidRPr="00C30F9D">
        <w:t xml:space="preserve">Certificat </w:t>
      </w:r>
      <w:r>
        <w:t>qualificat</w:t>
      </w:r>
      <w:r w:rsidR="4B1C3CD3">
        <w:t xml:space="preserve"> </w:t>
      </w:r>
      <w:r w:rsidR="03853AC7">
        <w:t xml:space="preserve">d’autenticació </w:t>
      </w:r>
      <w:r w:rsidR="4B1C3CD3">
        <w:t>i</w:t>
      </w:r>
      <w:r w:rsidRPr="00C30F9D">
        <w:t xml:space="preserve"> de signatura d’empleat públic amb pseudònim de nivell alt (T-CAT pseudònim signatura). </w:t>
      </w:r>
      <w:commentRangeEnd w:id="9"/>
      <w:r w:rsidR="00EB3EF8" w:rsidRPr="00C30F9D">
        <w:rPr>
          <w:rStyle w:val="Refernciadecomentari"/>
          <w:sz w:val="22"/>
          <w:szCs w:val="24"/>
        </w:rPr>
        <w:commentReference w:id="9"/>
      </w:r>
      <w:commentRangeEnd w:id="10"/>
      <w:r w:rsidRPr="00C30F9D">
        <w:rPr>
          <w:rStyle w:val="Refernciadecomentari"/>
          <w:sz w:val="22"/>
          <w:szCs w:val="24"/>
        </w:rPr>
        <w:commentReference w:id="10"/>
      </w:r>
    </w:p>
    <w:p w14:paraId="2E9EE703" w14:textId="41F98165" w:rsidR="00A133BC" w:rsidRPr="00C30F9D" w:rsidRDefault="00A133BC" w:rsidP="00A133BC">
      <w:pPr>
        <w:pStyle w:val="Pargrafdellista"/>
        <w:numPr>
          <w:ilvl w:val="0"/>
          <w:numId w:val="8"/>
        </w:numPr>
      </w:pPr>
      <w:r w:rsidRPr="00C30F9D">
        <w:t>Certificat qualificat d’autenticació i de signatura d’empleat públic amb pseudònim de nivell mig/substancial (T-CAT</w:t>
      </w:r>
      <w:r w:rsidR="008D5ED1">
        <w:t xml:space="preserve"> </w:t>
      </w:r>
      <w:r w:rsidRPr="00C30F9D">
        <w:t>P pseudònim).</w:t>
      </w:r>
    </w:p>
    <w:p w14:paraId="48DBD289" w14:textId="22113408" w:rsidR="00C47469" w:rsidRPr="00C30F9D" w:rsidRDefault="00C47469" w:rsidP="00C47469">
      <w:r w:rsidRPr="00C30F9D">
        <w:t>L’objectiu del pseudònim és protegir la identitat de l’empleat públic</w:t>
      </w:r>
      <w:r w:rsidR="006D4F02" w:rsidRPr="00C30F9D">
        <w:t xml:space="preserve">, però no és aplicable a qualsevol cas, sinó que s’ha de fonamentar en alguna normativa vigent. </w:t>
      </w:r>
    </w:p>
    <w:p w14:paraId="69164F15" w14:textId="658A3C4B" w:rsidR="00172089" w:rsidRPr="00C30F9D" w:rsidRDefault="002A423B" w:rsidP="00023536">
      <w:pPr>
        <w:pStyle w:val="Ttol2"/>
        <w:rPr>
          <w:lang w:val="ca-ES"/>
        </w:rPr>
      </w:pPr>
      <w:bookmarkStart w:id="11" w:name="_Toc210380564"/>
      <w:r w:rsidRPr="00C30F9D">
        <w:rPr>
          <w:lang w:val="ca-ES"/>
        </w:rPr>
        <w:t>Normativa aplicable</w:t>
      </w:r>
      <w:bookmarkEnd w:id="11"/>
    </w:p>
    <w:p w14:paraId="64587A59" w14:textId="6EF6FC54" w:rsidR="008A0034" w:rsidRPr="00C30F9D" w:rsidRDefault="008A0034" w:rsidP="008764D6">
      <w:bookmarkStart w:id="12" w:name="_Toc158040747"/>
      <w:bookmarkStart w:id="13" w:name="_Toc158041025"/>
      <w:r w:rsidRPr="00C30F9D">
        <w:t xml:space="preserve">La </w:t>
      </w:r>
      <w:r w:rsidR="00411224" w:rsidRPr="00C30F9D">
        <w:t>principal normativa</w:t>
      </w:r>
      <w:r w:rsidRPr="00C30F9D">
        <w:t xml:space="preserve"> aplicable al certificat d’empleat públic amb pseudònim és la següent:</w:t>
      </w:r>
    </w:p>
    <w:p w14:paraId="18B4A865" w14:textId="1A7ED4A8" w:rsidR="008A0034" w:rsidRPr="00C30F9D" w:rsidRDefault="008A0034" w:rsidP="3C2773EE">
      <w:pPr>
        <w:pStyle w:val="Pargrafdellista"/>
      </w:pPr>
      <w:hyperlink r:id="rId22">
        <w:r w:rsidRPr="3C2773EE">
          <w:rPr>
            <w:rStyle w:val="Enlla"/>
          </w:rPr>
          <w:t>Reglament (UE) no 910/2014 del Parlament Europeu i del Consell, de 23 de juliol de 2014</w:t>
        </w:r>
      </w:hyperlink>
      <w:r w:rsidRPr="00C30F9D">
        <w:t>, relatiu a la identificació electrònica i els serveis de confiança per a les transaccions electròniques en el mercat interior i pel qual es deroga la Directiva 1999/93/CE</w:t>
      </w:r>
      <w:r w:rsidR="00F87826" w:rsidRPr="00C30F9D">
        <w:t xml:space="preserve"> (versió consolidada</w:t>
      </w:r>
      <w:r w:rsidR="00F87826">
        <w:t>)</w:t>
      </w:r>
      <w:r w:rsidR="7EAA86F8">
        <w:t xml:space="preserve">, conegut com a </w:t>
      </w:r>
      <w:proofErr w:type="spellStart"/>
      <w:r w:rsidR="7EAA86F8">
        <w:t>ReIDAS</w:t>
      </w:r>
      <w:proofErr w:type="spellEnd"/>
      <w:r w:rsidR="7EAA86F8">
        <w:t>.</w:t>
      </w:r>
    </w:p>
    <w:p w14:paraId="02EB77CA" w14:textId="1FE95508" w:rsidR="00F87826" w:rsidRPr="00C30F9D" w:rsidRDefault="001D6C3D" w:rsidP="008A0034">
      <w:pPr>
        <w:pStyle w:val="Pargrafdellista"/>
        <w:numPr>
          <w:ilvl w:val="0"/>
          <w:numId w:val="9"/>
        </w:numPr>
      </w:pPr>
      <w:hyperlink r:id="rId23" w:history="1">
        <w:r w:rsidRPr="00C30F9D">
          <w:rPr>
            <w:rStyle w:val="Enlla"/>
          </w:rPr>
          <w:t>Llei 6/2020, d</w:t>
        </w:r>
        <w:r w:rsidR="00E861A5">
          <w:rPr>
            <w:rStyle w:val="Enlla"/>
          </w:rPr>
          <w:t>’</w:t>
        </w:r>
        <w:r w:rsidRPr="00C30F9D">
          <w:rPr>
            <w:rStyle w:val="Enlla"/>
          </w:rPr>
          <w:t>11 de novembre de 2020</w:t>
        </w:r>
      </w:hyperlink>
      <w:r w:rsidRPr="00C30F9D">
        <w:t>, reguladora de determinats aspectes dels serveis electrònics de confiança</w:t>
      </w:r>
      <w:r w:rsidR="00CA0043" w:rsidRPr="00C30F9D">
        <w:t>.</w:t>
      </w:r>
    </w:p>
    <w:p w14:paraId="45BD69F2" w14:textId="5E4EC567" w:rsidR="00A434F7" w:rsidRPr="00C30F9D" w:rsidRDefault="00411224" w:rsidP="008A0034">
      <w:pPr>
        <w:pStyle w:val="Pargrafdellista"/>
        <w:numPr>
          <w:ilvl w:val="0"/>
          <w:numId w:val="9"/>
        </w:numPr>
      </w:pPr>
      <w:hyperlink r:id="rId24" w:history="1">
        <w:r w:rsidRPr="00C30F9D">
          <w:rPr>
            <w:rStyle w:val="Enlla"/>
          </w:rPr>
          <w:t>Llei 40/2015, d’1 d’octubre</w:t>
        </w:r>
      </w:hyperlink>
      <w:r w:rsidRPr="00C30F9D">
        <w:t xml:space="preserve">, de règim jurídic del sector públic. </w:t>
      </w:r>
    </w:p>
    <w:p w14:paraId="518A0F26" w14:textId="02E6E1D5" w:rsidR="004507AA" w:rsidRPr="00C30F9D" w:rsidRDefault="00D675DD" w:rsidP="008A0034">
      <w:pPr>
        <w:pStyle w:val="Pargrafdellista"/>
        <w:numPr>
          <w:ilvl w:val="0"/>
          <w:numId w:val="9"/>
        </w:numPr>
      </w:pPr>
      <w:hyperlink r:id="rId25" w:history="1">
        <w:r w:rsidRPr="00C30F9D">
          <w:rPr>
            <w:rStyle w:val="Enlla"/>
          </w:rPr>
          <w:t>Reial decret 203/2021, de 30 de març</w:t>
        </w:r>
      </w:hyperlink>
      <w:r w:rsidRPr="00C30F9D">
        <w:t>, pel qual s</w:t>
      </w:r>
      <w:r w:rsidR="00E861A5">
        <w:t>’</w:t>
      </w:r>
      <w:r w:rsidRPr="00C30F9D">
        <w:t>aprova el Reglament d</w:t>
      </w:r>
      <w:r w:rsidR="00E861A5">
        <w:t>’</w:t>
      </w:r>
      <w:r w:rsidRPr="00C30F9D">
        <w:t>actuació i funcionament del sector públic per mitjans electrònics.</w:t>
      </w:r>
    </w:p>
    <w:p w14:paraId="3D06A522" w14:textId="685B4CBC" w:rsidR="009E28BE" w:rsidRPr="00C30F9D" w:rsidRDefault="00D254DE" w:rsidP="00C30F9D">
      <w:pPr>
        <w:pStyle w:val="Pargrafdellista"/>
        <w:numPr>
          <w:ilvl w:val="0"/>
          <w:numId w:val="9"/>
        </w:numPr>
      </w:pPr>
      <w:hyperlink r:id="rId26" w:history="1">
        <w:r w:rsidRPr="00C30F9D">
          <w:rPr>
            <w:rStyle w:val="Enlla"/>
          </w:rPr>
          <w:t>Resolució de 29 de novembre de 2012, de la Secretaria d</w:t>
        </w:r>
        <w:r w:rsidR="00E861A5">
          <w:rPr>
            <w:rStyle w:val="Enlla"/>
          </w:rPr>
          <w:t>’</w:t>
        </w:r>
        <w:r w:rsidRPr="00C30F9D">
          <w:rPr>
            <w:rStyle w:val="Enlla"/>
          </w:rPr>
          <w:t>Estat d</w:t>
        </w:r>
        <w:r w:rsidR="00E861A5">
          <w:rPr>
            <w:rStyle w:val="Enlla"/>
          </w:rPr>
          <w:t>’</w:t>
        </w:r>
        <w:r w:rsidRPr="00C30F9D">
          <w:rPr>
            <w:rStyle w:val="Enlla"/>
          </w:rPr>
          <w:t>Administracions Públiques</w:t>
        </w:r>
      </w:hyperlink>
      <w:r w:rsidRPr="00C30F9D">
        <w:t>, per la qual es publica l</w:t>
      </w:r>
      <w:r w:rsidR="00E861A5">
        <w:t>’</w:t>
      </w:r>
      <w:r w:rsidRPr="00C30F9D">
        <w:t>Acord d</w:t>
      </w:r>
      <w:r w:rsidR="00E861A5">
        <w:t>’</w:t>
      </w:r>
      <w:r w:rsidRPr="00C30F9D">
        <w:t>aprovació de la Política de Signatura Electrònica i de Certificats de l</w:t>
      </w:r>
      <w:r w:rsidR="00E861A5">
        <w:t>’</w:t>
      </w:r>
      <w:r w:rsidRPr="00C30F9D">
        <w:t>Administració General de l</w:t>
      </w:r>
      <w:r w:rsidR="00E861A5">
        <w:t>’</w:t>
      </w:r>
      <w:r w:rsidRPr="00C30F9D">
        <w:t>Estat i s</w:t>
      </w:r>
      <w:r w:rsidR="00E861A5">
        <w:t>’</w:t>
      </w:r>
      <w:r w:rsidRPr="00C30F9D">
        <w:t>anuncia la seva publicació en la seu corresponent.</w:t>
      </w:r>
    </w:p>
    <w:p w14:paraId="349B82A5" w14:textId="31078179" w:rsidR="00623E45" w:rsidRPr="00C30F9D" w:rsidRDefault="00623E45" w:rsidP="00C30F9D">
      <w:pPr>
        <w:pStyle w:val="Pargrafdellista"/>
        <w:numPr>
          <w:ilvl w:val="0"/>
          <w:numId w:val="9"/>
        </w:numPr>
      </w:pPr>
      <w:r>
        <w:t>La normativa sectorial aplicable en cada àmbit.</w:t>
      </w:r>
    </w:p>
    <w:p w14:paraId="3E823607" w14:textId="3476B415" w:rsidR="00023536" w:rsidRPr="00C30F9D" w:rsidRDefault="00C30F9D" w:rsidP="00023536">
      <w:pPr>
        <w:pStyle w:val="Ttol2"/>
        <w:rPr>
          <w:lang w:val="ca-ES"/>
        </w:rPr>
      </w:pPr>
      <w:bookmarkStart w:id="14" w:name="_Toc210380565"/>
      <w:commentRangeStart w:id="15"/>
      <w:commentRangeStart w:id="16"/>
      <w:r w:rsidRPr="00C30F9D">
        <w:rPr>
          <w:lang w:val="ca-ES"/>
        </w:rPr>
        <w:lastRenderedPageBreak/>
        <w:t>Anàlisi normatiu</w:t>
      </w:r>
      <w:bookmarkEnd w:id="14"/>
      <w:commentRangeEnd w:id="15"/>
      <w:r w:rsidR="00B030A9" w:rsidRPr="00C30F9D">
        <w:rPr>
          <w:rStyle w:val="Refernciadecomentari"/>
          <w:sz w:val="32"/>
          <w:szCs w:val="28"/>
          <w:lang w:val="ca-ES"/>
        </w:rPr>
        <w:commentReference w:id="15"/>
      </w:r>
      <w:commentRangeEnd w:id="16"/>
      <w:r w:rsidR="00EF0CC7" w:rsidRPr="00C30F9D">
        <w:rPr>
          <w:rStyle w:val="Refernciadecomentari"/>
          <w:sz w:val="32"/>
          <w:szCs w:val="28"/>
          <w:lang w:val="ca-ES"/>
        </w:rPr>
        <w:commentReference w:id="16"/>
      </w:r>
    </w:p>
    <w:p w14:paraId="5A616B12" w14:textId="089F8C59" w:rsidR="64F36277" w:rsidRDefault="042EB304" w:rsidP="686248B0">
      <w:pPr>
        <w:pStyle w:val="Ttol3"/>
      </w:pPr>
      <w:r>
        <w:t>Regulació general dels certificats amb pseudònim</w:t>
      </w:r>
    </w:p>
    <w:p w14:paraId="7FE517A4" w14:textId="78F03403" w:rsidR="00FB5CD8" w:rsidRDefault="00C30F9D" w:rsidP="00C30F9D">
      <w:r>
        <w:t xml:space="preserve">El </w:t>
      </w:r>
      <w:hyperlink r:id="rId27">
        <w:proofErr w:type="spellStart"/>
        <w:r w:rsidR="00D02432" w:rsidRPr="4726CA95">
          <w:rPr>
            <w:rStyle w:val="Enlla"/>
          </w:rPr>
          <w:t>ReIDAS</w:t>
        </w:r>
        <w:proofErr w:type="spellEnd"/>
      </w:hyperlink>
      <w:r w:rsidR="63007B52">
        <w:t xml:space="preserve"> </w:t>
      </w:r>
      <w:commentRangeStart w:id="17"/>
      <w:commentRangeStart w:id="18"/>
      <w:commentRangeEnd w:id="17"/>
      <w:r w:rsidR="00BE46AC">
        <w:rPr>
          <w:rStyle w:val="Refernciadecomentari"/>
          <w:sz w:val="22"/>
          <w:szCs w:val="24"/>
        </w:rPr>
        <w:commentReference w:id="17"/>
      </w:r>
      <w:commentRangeEnd w:id="18"/>
      <w:r>
        <w:rPr>
          <w:rStyle w:val="Refernciadecomentari"/>
          <w:sz w:val="22"/>
          <w:szCs w:val="24"/>
        </w:rPr>
        <w:commentReference w:id="18"/>
      </w:r>
      <w:r>
        <w:t>admet l’existència de certificats amb pseudònim</w:t>
      </w:r>
      <w:r w:rsidR="00FB5CD8">
        <w:t>, amb algunes condicions:</w:t>
      </w:r>
    </w:p>
    <w:p w14:paraId="09C37AF2" w14:textId="77777777" w:rsidR="00FB5CD8" w:rsidRDefault="00FB5CD8" w:rsidP="00FB5CD8">
      <w:pPr>
        <w:pStyle w:val="Pargrafdellista"/>
        <w:numPr>
          <w:ilvl w:val="0"/>
          <w:numId w:val="10"/>
        </w:numPr>
      </w:pPr>
      <w:r>
        <w:t>Identificar</w:t>
      </w:r>
      <w:r w:rsidR="00C346E5">
        <w:t xml:space="preserve"> clarament </w:t>
      </w:r>
      <w:r w:rsidR="00CF39E7">
        <w:t xml:space="preserve">aquesta situació a </w:t>
      </w:r>
      <w:r w:rsidR="00140908">
        <w:t>la signatura (</w:t>
      </w:r>
      <w:r w:rsidR="00A14F5D">
        <w:t xml:space="preserve">article 32.1.e). </w:t>
      </w:r>
    </w:p>
    <w:p w14:paraId="70D5BAF9" w14:textId="119BA42A" w:rsidR="00EB57BE" w:rsidRDefault="00FB5CD8" w:rsidP="00FB5CD8">
      <w:pPr>
        <w:pStyle w:val="Pargrafdellista"/>
        <w:numPr>
          <w:ilvl w:val="0"/>
          <w:numId w:val="10"/>
        </w:numPr>
      </w:pPr>
      <w:r>
        <w:t xml:space="preserve">No impedir </w:t>
      </w:r>
      <w:r w:rsidR="00C346E5">
        <w:t>la identificació del subjecte</w:t>
      </w:r>
      <w:r w:rsidR="00E861A5">
        <w:t>,</w:t>
      </w:r>
      <w:r w:rsidR="00273FF2">
        <w:t xml:space="preserve"> </w:t>
      </w:r>
      <w:r w:rsidR="00DC682C">
        <w:t>en cas que sigui necessari d’acord amb</w:t>
      </w:r>
      <w:r w:rsidR="00273FF2">
        <w:t xml:space="preserve"> la normativa vigent (considerant 33)</w:t>
      </w:r>
      <w:r w:rsidR="00C346E5">
        <w:t>.</w:t>
      </w:r>
    </w:p>
    <w:p w14:paraId="646AC298" w14:textId="63720783" w:rsidR="00C11D41" w:rsidRDefault="009D77AB" w:rsidP="00E912CA">
      <w:pPr>
        <w:pStyle w:val="Pargrafdellista"/>
        <w:numPr>
          <w:ilvl w:val="0"/>
          <w:numId w:val="10"/>
        </w:numPr>
      </w:pPr>
      <w:r>
        <w:t>La legislació dels Estats membres</w:t>
      </w:r>
      <w:r w:rsidR="00C346E5">
        <w:t xml:space="preserve"> ha</w:t>
      </w:r>
      <w:r>
        <w:t xml:space="preserve"> </w:t>
      </w:r>
      <w:r w:rsidR="00C346E5">
        <w:t xml:space="preserve">de determinar els efectes jurídics </w:t>
      </w:r>
      <w:r w:rsidR="00273FF2">
        <w:t>d</w:t>
      </w:r>
      <w:r w:rsidR="0045638A">
        <w:t>’aquesta mena de signatura (</w:t>
      </w:r>
      <w:r w:rsidR="007F1CE7">
        <w:t>article 32</w:t>
      </w:r>
      <w:r w:rsidR="00E37A01">
        <w:t xml:space="preserve">, annex I </w:t>
      </w:r>
      <w:proofErr w:type="spellStart"/>
      <w:r w:rsidR="00E37A01">
        <w:t>i</w:t>
      </w:r>
      <w:proofErr w:type="spellEnd"/>
      <w:r w:rsidR="00E37A01">
        <w:t xml:space="preserve"> IV</w:t>
      </w:r>
      <w:r w:rsidR="007F1CE7">
        <w:t xml:space="preserve">). </w:t>
      </w:r>
    </w:p>
    <w:p w14:paraId="145BDD2A" w14:textId="1C883A7D" w:rsidR="009D77AB" w:rsidRDefault="009D77AB" w:rsidP="009D77AB">
      <w:r>
        <w:t>En l’àmbit estatal, s’ha complemen</w:t>
      </w:r>
      <w:r w:rsidR="00F95360">
        <w:t xml:space="preserve">tat el </w:t>
      </w:r>
      <w:proofErr w:type="spellStart"/>
      <w:r w:rsidR="00BE46AC">
        <w:t>ReIDAS</w:t>
      </w:r>
      <w:proofErr w:type="spellEnd"/>
      <w:r w:rsidR="00F95360">
        <w:t xml:space="preserve"> a través de la </w:t>
      </w:r>
      <w:hyperlink r:id="rId28">
        <w:r w:rsidRPr="63582144">
          <w:rPr>
            <w:rStyle w:val="Enlla"/>
          </w:rPr>
          <w:t>Llei 6/2020, d</w:t>
        </w:r>
        <w:r w:rsidR="00E861A5" w:rsidRPr="63582144">
          <w:rPr>
            <w:rStyle w:val="Enlla"/>
          </w:rPr>
          <w:t>’</w:t>
        </w:r>
        <w:r w:rsidRPr="63582144">
          <w:rPr>
            <w:rStyle w:val="Enlla"/>
          </w:rPr>
          <w:t>11 de novembre de 2020</w:t>
        </w:r>
      </w:hyperlink>
      <w:r w:rsidR="00C0717A">
        <w:t>, que determina el següent:</w:t>
      </w:r>
    </w:p>
    <w:p w14:paraId="0E56AAEC" w14:textId="2A150DC7" w:rsidR="006157DD" w:rsidRDefault="00742D28" w:rsidP="006157DD">
      <w:pPr>
        <w:pStyle w:val="Pargrafdellista"/>
        <w:numPr>
          <w:ilvl w:val="0"/>
          <w:numId w:val="11"/>
        </w:numPr>
      </w:pPr>
      <w:r>
        <w:t>Es pot identificar a través d’un pseudònim que identifiqui de manera inequívoca la persona en els supòsits de certificats de signatura electrònica i d’autenticació de lloc web expedits a persones físiques (article</w:t>
      </w:r>
      <w:r w:rsidR="006157DD">
        <w:t xml:space="preserve"> 6.1.a).</w:t>
      </w:r>
    </w:p>
    <w:p w14:paraId="1301CBA7" w14:textId="1D5ED4F8" w:rsidR="004F5E48" w:rsidRDefault="004F5E48" w:rsidP="006157DD">
      <w:pPr>
        <w:pStyle w:val="Pargrafdellista"/>
        <w:numPr>
          <w:ilvl w:val="0"/>
          <w:numId w:val="11"/>
        </w:numPr>
      </w:pPr>
      <w:r>
        <w:t xml:space="preserve">Els prestadors de serveis electrònics de confiança, com l’AOC, </w:t>
      </w:r>
      <w:r w:rsidR="005660E8">
        <w:t>han de constatar “</w:t>
      </w:r>
      <w:r w:rsidR="005660E8" w:rsidRPr="006157DD">
        <w:t>la vertadera identitat del titular del certificat i conservar la documentació que l’acrediti</w:t>
      </w:r>
      <w:r w:rsidR="005660E8">
        <w:t>” quan s’emeti un certificat amb pseudònim (</w:t>
      </w:r>
      <w:r w:rsidR="001F4948">
        <w:t>article 8.2).</w:t>
      </w:r>
      <w:r w:rsidR="00817433">
        <w:t xml:space="preserve"> En cas de no fer-ho, es pot considerar infracció greu (article </w:t>
      </w:r>
      <w:r w:rsidR="00300BB0">
        <w:t xml:space="preserve">18.3.l). </w:t>
      </w:r>
    </w:p>
    <w:p w14:paraId="7B5F3CDE" w14:textId="0934632A" w:rsidR="009D77AB" w:rsidRDefault="008F44C4" w:rsidP="00DE429E">
      <w:pPr>
        <w:pStyle w:val="Pargrafdellista"/>
        <w:numPr>
          <w:ilvl w:val="0"/>
          <w:numId w:val="11"/>
        </w:numPr>
      </w:pPr>
      <w:r>
        <w:t xml:space="preserve">Els prestadors estan obligats a revelar la identitat </w:t>
      </w:r>
      <w:proofErr w:type="spellStart"/>
      <w:r>
        <w:t>pseudonimitzada</w:t>
      </w:r>
      <w:proofErr w:type="spellEnd"/>
      <w:r>
        <w:t xml:space="preserve"> </w:t>
      </w:r>
      <w:r w:rsidR="00DE429E">
        <w:t>quan “</w:t>
      </w:r>
      <w:r w:rsidR="00DE429E" w:rsidRPr="00DE429E">
        <w:t>ho sol·licitin els òrgans judicials i altres autoritats públiques en l’exercici de funcions legalment atribuïdes</w:t>
      </w:r>
      <w:r w:rsidR="00DE429E">
        <w:t>”, d’acord amb la normativa de protecció de dades (article 8.3).</w:t>
      </w:r>
    </w:p>
    <w:p w14:paraId="02863023" w14:textId="1EDC91E6" w:rsidR="00F902CC" w:rsidRDefault="00DE429E" w:rsidP="00DE429E">
      <w:r>
        <w:t>Així mateix,</w:t>
      </w:r>
      <w:r w:rsidR="0010789F">
        <w:t xml:space="preserve"> </w:t>
      </w:r>
      <w:r w:rsidR="006443BA">
        <w:t>l’article 43</w:t>
      </w:r>
      <w:r w:rsidR="00501D80">
        <w:t xml:space="preserve">.2 </w:t>
      </w:r>
      <w:r w:rsidR="006443BA">
        <w:t>de la</w:t>
      </w:r>
      <w:r>
        <w:t xml:space="preserve"> </w:t>
      </w:r>
      <w:hyperlink r:id="rId29" w:history="1">
        <w:r w:rsidR="0010789F" w:rsidRPr="00C30F9D">
          <w:rPr>
            <w:rStyle w:val="Enlla"/>
          </w:rPr>
          <w:t>Llei 40/2015, d’1 d’octubre</w:t>
        </w:r>
      </w:hyperlink>
      <w:r w:rsidR="0010733D">
        <w:t xml:space="preserve"> regula la signatura electrònica del personal al servei de les Administracions públiques</w:t>
      </w:r>
      <w:r w:rsidR="00227DBC">
        <w:t>, en el sentit següent:</w:t>
      </w:r>
      <w:r w:rsidR="00C94FE1">
        <w:t xml:space="preserve"> </w:t>
      </w:r>
    </w:p>
    <w:p w14:paraId="69F7B572" w14:textId="421D633B" w:rsidR="00550573" w:rsidRDefault="009B52AC" w:rsidP="00F902CC">
      <w:pPr>
        <w:pStyle w:val="Pargrafdellista"/>
        <w:numPr>
          <w:ilvl w:val="0"/>
          <w:numId w:val="12"/>
        </w:numPr>
      </w:pPr>
      <w:r>
        <w:t>Donar autonomia a cada Administració per</w:t>
      </w:r>
      <w:r w:rsidR="0010733D" w:rsidRPr="0010733D">
        <w:t xml:space="preserve"> </w:t>
      </w:r>
      <w:r w:rsidR="00F902CC">
        <w:t>“</w:t>
      </w:r>
      <w:r w:rsidR="0010733D" w:rsidRPr="0010733D">
        <w:t>determinar els sistemes de signatura electrònica que ha d’utilitzar el seu personal</w:t>
      </w:r>
      <w:r w:rsidR="00F902CC">
        <w:t xml:space="preserve">”, que </w:t>
      </w:r>
      <w:r w:rsidR="00550573">
        <w:t>“</w:t>
      </w:r>
      <w:r w:rsidR="0010733D" w:rsidRPr="0010733D">
        <w:t>poden identificar de manera conjunta el titular del lloc de treball o càrrec i l’administració o òrgan en què presta els seus serveis</w:t>
      </w:r>
      <w:r w:rsidR="00550573">
        <w:t>”.</w:t>
      </w:r>
    </w:p>
    <w:p w14:paraId="0DC54D63" w14:textId="13788C95" w:rsidR="0010733D" w:rsidRDefault="00F67228" w:rsidP="49A47303">
      <w:pPr>
        <w:pStyle w:val="Pargrafdellista"/>
      </w:pPr>
      <w:r>
        <w:t xml:space="preserve">Els sistemes de signatura electrònica </w:t>
      </w:r>
      <w:r w:rsidR="00501D80">
        <w:t>poden</w:t>
      </w:r>
      <w:r>
        <w:t xml:space="preserve"> utilitzar només el número d’identificació </w:t>
      </w:r>
      <w:r w:rsidR="00C70716">
        <w:t xml:space="preserve">professional de l’empleat públic, com ara la targeta d’identificació professional (TIP) policial, </w:t>
      </w:r>
      <w:r w:rsidR="00307443">
        <w:t>“</w:t>
      </w:r>
      <w:r w:rsidR="00C70716">
        <w:t>per</w:t>
      </w:r>
      <w:r w:rsidR="0010733D" w:rsidRPr="0010733D">
        <w:t xml:space="preserve"> raons de seguretat pública</w:t>
      </w:r>
      <w:r w:rsidR="00307443">
        <w:t>”</w:t>
      </w:r>
      <w:r w:rsidR="0010733D" w:rsidRPr="0010733D">
        <w:t>.</w:t>
      </w:r>
    </w:p>
    <w:p w14:paraId="0CE9B2EA" w14:textId="3D2CB3D4" w:rsidR="49A47303" w:rsidRDefault="2AE2649E" w:rsidP="6C3F7647">
      <w:pPr>
        <w:pStyle w:val="Ttol3"/>
      </w:pPr>
      <w:r>
        <w:t>Característiques i requisits dels pseudònims</w:t>
      </w:r>
    </w:p>
    <w:p w14:paraId="04FA65BE" w14:textId="5A8D500F" w:rsidR="00307443" w:rsidRDefault="00EC7203" w:rsidP="00307443">
      <w:r>
        <w:t xml:space="preserve">Per la seva banda, </w:t>
      </w:r>
      <w:r w:rsidR="00DB6C42">
        <w:t>el capítol segon</w:t>
      </w:r>
      <w:r w:rsidR="00E37F42">
        <w:t xml:space="preserve"> </w:t>
      </w:r>
      <w:r w:rsidR="00DB6C42">
        <w:t>del</w:t>
      </w:r>
      <w:r w:rsidR="00E37F42">
        <w:t xml:space="preserve"> </w:t>
      </w:r>
      <w:hyperlink r:id="rId30" w:history="1">
        <w:r w:rsidRPr="00C30F9D">
          <w:rPr>
            <w:rStyle w:val="Enlla"/>
          </w:rPr>
          <w:t>Reial decret 203/2021, de 30 de març</w:t>
        </w:r>
      </w:hyperlink>
      <w:r w:rsidR="00D47772">
        <w:t xml:space="preserve"> regula la identificació </w:t>
      </w:r>
      <w:r w:rsidR="00FF5D45">
        <w:t xml:space="preserve">i autentificació de les Administracions públiques i les persones interessades. En concret, </w:t>
      </w:r>
      <w:r w:rsidR="005E3753">
        <w:t>a banda de remetre’s a</w:t>
      </w:r>
      <w:r w:rsidR="007F4E39">
        <w:t xml:space="preserve"> l’article 43 de la </w:t>
      </w:r>
      <w:hyperlink r:id="rId31" w:history="1">
        <w:r w:rsidR="007F4E39" w:rsidRPr="00C30F9D">
          <w:rPr>
            <w:rStyle w:val="Enlla"/>
          </w:rPr>
          <w:t>Llei 40/2015, d’1 d’octubre</w:t>
        </w:r>
      </w:hyperlink>
      <w:r w:rsidR="005E3753">
        <w:t>, concreta el següent:</w:t>
      </w:r>
    </w:p>
    <w:p w14:paraId="4AE066F5" w14:textId="68F68E42" w:rsidR="005E3753" w:rsidRDefault="000D61C9" w:rsidP="000D61C9">
      <w:pPr>
        <w:pStyle w:val="Pargrafdellista"/>
        <w:numPr>
          <w:ilvl w:val="0"/>
          <w:numId w:val="13"/>
        </w:numPr>
      </w:pPr>
      <w:r w:rsidRPr="000D61C9">
        <w:lastRenderedPageBreak/>
        <w:t>Els certificats electrònics d</w:t>
      </w:r>
      <w:r>
        <w:t>’e</w:t>
      </w:r>
      <w:r w:rsidRPr="000D61C9">
        <w:t xml:space="preserve">mpleat públic </w:t>
      </w:r>
      <w:r>
        <w:t>han de ser</w:t>
      </w:r>
      <w:r w:rsidRPr="000D61C9">
        <w:t xml:space="preserve"> </w:t>
      </w:r>
      <w:r>
        <w:t>“q</w:t>
      </w:r>
      <w:r w:rsidRPr="000D61C9">
        <w:t>ualificats</w:t>
      </w:r>
      <w:r>
        <w:t>”</w:t>
      </w:r>
      <w:r w:rsidRPr="000D61C9">
        <w:t xml:space="preserve"> i </w:t>
      </w:r>
      <w:r>
        <w:t>ajustats a</w:t>
      </w:r>
      <w:r w:rsidRPr="000D61C9">
        <w:t xml:space="preserve"> </w:t>
      </w:r>
      <w:r>
        <w:t>“</w:t>
      </w:r>
      <w:r w:rsidRPr="000D61C9">
        <w:t>l</w:t>
      </w:r>
      <w:r w:rsidR="00E861A5">
        <w:t>’</w:t>
      </w:r>
      <w:r w:rsidRPr="000D61C9">
        <w:t>Esquema Nacional d</w:t>
      </w:r>
      <w:r w:rsidR="00E861A5">
        <w:t>’</w:t>
      </w:r>
      <w:r w:rsidRPr="000D61C9">
        <w:t>Interoperabilitat i la legislació vigent en matèria d</w:t>
      </w:r>
      <w:r w:rsidR="00E861A5">
        <w:t>’</w:t>
      </w:r>
      <w:r w:rsidRPr="000D61C9">
        <w:t>identitat i signatura electrònica</w:t>
      </w:r>
      <w:r>
        <w:t xml:space="preserve">” (article </w:t>
      </w:r>
      <w:r w:rsidR="005D2832">
        <w:t>22.3).</w:t>
      </w:r>
    </w:p>
    <w:p w14:paraId="645FC220" w14:textId="54836398" w:rsidR="00980210" w:rsidRDefault="00776FE8" w:rsidP="000D61C9">
      <w:pPr>
        <w:pStyle w:val="Pargrafdellista"/>
        <w:numPr>
          <w:ilvl w:val="0"/>
          <w:numId w:val="13"/>
        </w:numPr>
      </w:pPr>
      <w:r>
        <w:t xml:space="preserve">Els prestadors de serveis de confiança poden </w:t>
      </w:r>
      <w:r w:rsidR="0079402F">
        <w:t>emetre “certificats electrònics d’empleat públic amb número d’identificació professional”</w:t>
      </w:r>
      <w:r w:rsidR="008B2E7B">
        <w:t xml:space="preserve"> </w:t>
      </w:r>
      <w:r w:rsidR="00656489">
        <w:t xml:space="preserve">(NIP) </w:t>
      </w:r>
      <w:r w:rsidR="002F2999">
        <w:t xml:space="preserve">a </w:t>
      </w:r>
      <w:r w:rsidR="000C2786">
        <w:t>petició de l’Administració</w:t>
      </w:r>
      <w:r w:rsidR="00980210">
        <w:t xml:space="preserve"> en què presta serveis </w:t>
      </w:r>
      <w:r w:rsidR="0079402F">
        <w:t>l’empleat</w:t>
      </w:r>
      <w:r w:rsidR="00980210">
        <w:t>, sempre que es faci servir “en actuacions que afectin” (article 23.1):</w:t>
      </w:r>
    </w:p>
    <w:p w14:paraId="762056EE" w14:textId="77777777" w:rsidR="006F3D6C" w:rsidRDefault="006F3D6C" w:rsidP="006F3D6C">
      <w:pPr>
        <w:pStyle w:val="Pargrafdellista"/>
        <w:numPr>
          <w:ilvl w:val="1"/>
          <w:numId w:val="13"/>
        </w:numPr>
      </w:pPr>
      <w:r>
        <w:t>Informació classificada.</w:t>
      </w:r>
    </w:p>
    <w:p w14:paraId="4E58371E" w14:textId="77777777" w:rsidR="006F3D6C" w:rsidRDefault="006F3D6C" w:rsidP="006F3D6C">
      <w:pPr>
        <w:pStyle w:val="Pargrafdellista"/>
        <w:numPr>
          <w:ilvl w:val="1"/>
          <w:numId w:val="13"/>
        </w:numPr>
      </w:pPr>
      <w:r>
        <w:t>Seguretat pública.</w:t>
      </w:r>
    </w:p>
    <w:p w14:paraId="20B429DC" w14:textId="77777777" w:rsidR="006009B4" w:rsidRDefault="006009B4" w:rsidP="006F3D6C">
      <w:pPr>
        <w:pStyle w:val="Pargrafdellista"/>
        <w:numPr>
          <w:ilvl w:val="1"/>
          <w:numId w:val="13"/>
        </w:numPr>
      </w:pPr>
      <w:r>
        <w:t>Defensa nacional.</w:t>
      </w:r>
    </w:p>
    <w:p w14:paraId="50FF5690" w14:textId="32E1AC53" w:rsidR="006836AC" w:rsidRDefault="006009B4" w:rsidP="00307443">
      <w:pPr>
        <w:pStyle w:val="Pargrafdellista"/>
        <w:numPr>
          <w:ilvl w:val="1"/>
          <w:numId w:val="13"/>
        </w:numPr>
      </w:pPr>
      <w:r>
        <w:t>Altres actuacions en què estigui legalment justificat l’anonimat.</w:t>
      </w:r>
    </w:p>
    <w:p w14:paraId="4F90B2BB" w14:textId="07CACD13" w:rsidR="00656489" w:rsidRDefault="00656489" w:rsidP="00656489">
      <w:pPr>
        <w:pStyle w:val="Pargrafdellista"/>
        <w:numPr>
          <w:ilvl w:val="0"/>
          <w:numId w:val="14"/>
        </w:numPr>
      </w:pPr>
      <w:r>
        <w:t xml:space="preserve">L’Administració sol·licitant ha de conservar la documentació que acredita la identitat del titular, que és </w:t>
      </w:r>
      <w:proofErr w:type="spellStart"/>
      <w:r>
        <w:t>pseudonimitzada</w:t>
      </w:r>
      <w:proofErr w:type="spellEnd"/>
      <w:r>
        <w:t xml:space="preserve"> a través del NIP (article 23.3).</w:t>
      </w:r>
    </w:p>
    <w:p w14:paraId="0673EA90" w14:textId="4E417F20" w:rsidR="00656489" w:rsidRDefault="00DF4226" w:rsidP="00656489">
      <w:pPr>
        <w:pStyle w:val="Pargrafdellista"/>
        <w:numPr>
          <w:ilvl w:val="0"/>
          <w:numId w:val="14"/>
        </w:numPr>
      </w:pPr>
      <w:r>
        <w:t>Els certificats amb el NIP tenen</w:t>
      </w:r>
      <w:r w:rsidRPr="00DF4226">
        <w:t xml:space="preserve"> </w:t>
      </w:r>
      <w:r>
        <w:t>“</w:t>
      </w:r>
      <w:r w:rsidRPr="00DF4226">
        <w:t>idèntic ús, capacitat i funcionalitat que el certificat electrònic d</w:t>
      </w:r>
      <w:r>
        <w:t>’</w:t>
      </w:r>
      <w:r w:rsidRPr="00DF4226">
        <w:t>empleat públic, encara que limitats a les actuacions que van justificar la seva emissió</w:t>
      </w:r>
      <w:r>
        <w:t>” (article 23.4).</w:t>
      </w:r>
    </w:p>
    <w:p w14:paraId="34D55301" w14:textId="6A14EFA0" w:rsidR="00BE537A" w:rsidRDefault="00BE537A" w:rsidP="00656489">
      <w:pPr>
        <w:pStyle w:val="Pargrafdellista"/>
        <w:numPr>
          <w:ilvl w:val="0"/>
          <w:numId w:val="14"/>
        </w:numPr>
      </w:pPr>
      <w:r>
        <w:t xml:space="preserve">Les autoritats públiques competents i òrgans judicials poden sol·licitar la revelació de la identitat </w:t>
      </w:r>
      <w:r w:rsidR="00B84AC2">
        <w:t xml:space="preserve">del titular del certificat a través d’una petició oficial </w:t>
      </w:r>
      <w:r w:rsidR="009B0605">
        <w:t>dirigida</w:t>
      </w:r>
      <w:r w:rsidR="00B84AC2">
        <w:t xml:space="preserve"> a l’Administració responsable de la custòdia. S’ha de fonamentar en l’exercici de les funcions d’aquests òrgans i sempre d’acord amb la normativa vigent (article 23.5).</w:t>
      </w:r>
    </w:p>
    <w:p w14:paraId="24E9C021" w14:textId="7D3F8176" w:rsidR="00DF4226" w:rsidRDefault="00E1340B" w:rsidP="00E1340B">
      <w:r>
        <w:t>Per l’altre costat, l</w:t>
      </w:r>
      <w:r w:rsidR="00645A34">
        <w:t xml:space="preserve">’Annex II de la </w:t>
      </w:r>
      <w:r w:rsidRPr="00C30F9D">
        <w:t>Política de Signatura Electrònica i de Certificats de l</w:t>
      </w:r>
      <w:r w:rsidR="00E861A5">
        <w:t>’</w:t>
      </w:r>
      <w:r w:rsidRPr="00C30F9D">
        <w:t>Administració General de l</w:t>
      </w:r>
      <w:r w:rsidR="00E861A5">
        <w:t>’</w:t>
      </w:r>
      <w:r w:rsidRPr="00C30F9D">
        <w:t>Estat</w:t>
      </w:r>
      <w:r w:rsidR="00562AF1">
        <w:t xml:space="preserve">, publicada a través de la </w:t>
      </w:r>
      <w:hyperlink r:id="rId32" w:history="1">
        <w:r w:rsidR="00562AF1" w:rsidRPr="00C30F9D">
          <w:rPr>
            <w:rStyle w:val="Enlla"/>
          </w:rPr>
          <w:t>Resolució de 29 de novembre de 2012, de la Secretaria d</w:t>
        </w:r>
        <w:r w:rsidR="00E861A5">
          <w:rPr>
            <w:rStyle w:val="Enlla"/>
          </w:rPr>
          <w:t>’</w:t>
        </w:r>
        <w:r w:rsidR="00562AF1" w:rsidRPr="00C30F9D">
          <w:rPr>
            <w:rStyle w:val="Enlla"/>
          </w:rPr>
          <w:t>Estat d</w:t>
        </w:r>
        <w:r w:rsidR="00E861A5">
          <w:rPr>
            <w:rStyle w:val="Enlla"/>
          </w:rPr>
          <w:t>’</w:t>
        </w:r>
        <w:r w:rsidR="00562AF1" w:rsidRPr="00C30F9D">
          <w:rPr>
            <w:rStyle w:val="Enlla"/>
          </w:rPr>
          <w:t>Administracions Públiques</w:t>
        </w:r>
      </w:hyperlink>
      <w:r w:rsidR="00562AF1">
        <w:t xml:space="preserve">, </w:t>
      </w:r>
      <w:r w:rsidR="00645A34">
        <w:t xml:space="preserve">estableix els </w:t>
      </w:r>
      <w:r w:rsidR="00D02779">
        <w:t xml:space="preserve">perfils de certificats electrònics. </w:t>
      </w:r>
      <w:r w:rsidR="007556A7">
        <w:t xml:space="preserve">En la </w:t>
      </w:r>
      <w:hyperlink r:id="rId33" w:history="1">
        <w:r w:rsidR="007556A7" w:rsidRPr="007556A7">
          <w:rPr>
            <w:rStyle w:val="Enlla"/>
          </w:rPr>
          <w:t>versió del 2016</w:t>
        </w:r>
      </w:hyperlink>
      <w:r w:rsidR="007556A7">
        <w:t xml:space="preserve">, </w:t>
      </w:r>
      <w:r w:rsidR="00D811D0">
        <w:t>entre la</w:t>
      </w:r>
      <w:r w:rsidR="00490948">
        <w:t xml:space="preserve"> pàgina 26, </w:t>
      </w:r>
      <w:r w:rsidR="00C90278">
        <w:t xml:space="preserve">estableix dos casos </w:t>
      </w:r>
      <w:r w:rsidR="008C1182">
        <w:t xml:space="preserve">d’ús </w:t>
      </w:r>
      <w:r w:rsidR="003F258A">
        <w:t>del certificat d’empleat públic amb pseudònim:</w:t>
      </w:r>
    </w:p>
    <w:p w14:paraId="7CB470F4" w14:textId="758B74C1" w:rsidR="003F258A" w:rsidRDefault="00864555" w:rsidP="003F258A">
      <w:pPr>
        <w:pStyle w:val="Pargrafdellista"/>
        <w:numPr>
          <w:ilvl w:val="0"/>
          <w:numId w:val="15"/>
        </w:numPr>
      </w:pPr>
      <w:r>
        <w:t xml:space="preserve">La regla general és associar el certificat amb el número d’identificació professional, </w:t>
      </w:r>
      <w:r w:rsidR="00B67081">
        <w:t xml:space="preserve">sempre </w:t>
      </w:r>
      <w:r w:rsidR="001F340D">
        <w:t xml:space="preserve">que </w:t>
      </w:r>
      <w:r>
        <w:t>aquest</w:t>
      </w:r>
      <w:r w:rsidR="001F340D">
        <w:t xml:space="preserve"> NIP “</w:t>
      </w:r>
      <w:r w:rsidR="001F340D" w:rsidRPr="00B67081">
        <w:t>no estigui relacionat amb dades personals com el número de DNI</w:t>
      </w:r>
      <w:r w:rsidR="001F340D">
        <w:t>”</w:t>
      </w:r>
      <w:r w:rsidR="00DD1F0D">
        <w:t xml:space="preserve">. Així doncs, la identificació, si és necessària, es podria fer a través de la consulta al registre de l’organisme. </w:t>
      </w:r>
    </w:p>
    <w:p w14:paraId="7649E575" w14:textId="45E7ADD5" w:rsidR="00EC7203" w:rsidRDefault="00CC1644" w:rsidP="6DEFDD6B">
      <w:pPr>
        <w:pStyle w:val="Pargrafdellista"/>
      </w:pPr>
      <w:r>
        <w:t>Alternativament, si el NIP està relacionat amb dades personals, es pot fer servir un número arbitrari i s’ha de fer constar expressament que és un pseudònim.</w:t>
      </w:r>
    </w:p>
    <w:p w14:paraId="4CAF8365" w14:textId="30AB7F39" w:rsidR="00DC71F4" w:rsidRDefault="068FA9CD">
      <w:r>
        <w:t>Per tant, d'acord</w:t>
      </w:r>
      <w:commentRangeStart w:id="19"/>
      <w:r>
        <w:t xml:space="preserve"> amb l’article 23.1 del </w:t>
      </w:r>
      <w:hyperlink r:id="rId34">
        <w:r w:rsidRPr="36D75A60">
          <w:rPr>
            <w:rStyle w:val="Enlla"/>
          </w:rPr>
          <w:t>Reial decret 203/2021, de 30 de març</w:t>
        </w:r>
      </w:hyperlink>
      <w:r>
        <w:t xml:space="preserve">, els certificats electrònics d’empleat públic amb número d’identificació professional (NIP), coneguts anteriorment com a “pseudònim”, es poden emetre a petició de l’Administració en què presta serveis l’empleat quan es facin servir per alguns àmbits concrets i determinats. </w:t>
      </w:r>
      <w:commentRangeEnd w:id="19"/>
      <w:r w:rsidR="00DC71F4">
        <w:rPr>
          <w:rStyle w:val="Refernciadecomentari"/>
          <w:sz w:val="22"/>
          <w:szCs w:val="24"/>
        </w:rPr>
        <w:commentReference w:id="19"/>
      </w:r>
    </w:p>
    <w:p w14:paraId="499DD8F6" w14:textId="02570F77" w:rsidR="0B4861DC" w:rsidRDefault="068FA9CD" w:rsidP="36D75A60">
      <w:pPr>
        <w:rPr>
          <w:lang w:val="es-ES"/>
        </w:rPr>
      </w:pPr>
      <w:r>
        <w:t xml:space="preserve">En qualsevol cas, la justificació del compliment d’aquests supòsits s’ha de fer d’acord amb la normativa sectorial aplicable, és a dir, la que reguli en concret cadascun dels supòsits. A més, no és suficient amb una menció genèrica (per exemple, en el cas d’usos per a seguretat pública, dir “d’acord amb la Llei 40/2015, d’1 d’octubre”), sinó que cal justificar-ho amb l’article </w:t>
      </w:r>
      <w:r>
        <w:lastRenderedPageBreak/>
        <w:t>en concret que justifiqui l’ús (en el mateix exemple, seria l’</w:t>
      </w:r>
      <w:proofErr w:type="spellStart"/>
      <w:r w:rsidRPr="36D75A60">
        <w:rPr>
          <w:lang w:val="es-ES"/>
        </w:rPr>
        <w:t>article</w:t>
      </w:r>
      <w:proofErr w:type="spellEnd"/>
      <w:r w:rsidRPr="36D75A60">
        <w:rPr>
          <w:lang w:val="es-ES"/>
        </w:rPr>
        <w:t xml:space="preserve"> 43.2 de la </w:t>
      </w:r>
      <w:proofErr w:type="spellStart"/>
      <w:r w:rsidRPr="36D75A60">
        <w:rPr>
          <w:lang w:val="es-ES"/>
        </w:rPr>
        <w:t>Llei</w:t>
      </w:r>
      <w:proofErr w:type="spellEnd"/>
      <w:r w:rsidRPr="36D75A60">
        <w:rPr>
          <w:lang w:val="es-ES"/>
        </w:rPr>
        <w:t> 40/2015, d’1 </w:t>
      </w:r>
      <w:proofErr w:type="spellStart"/>
      <w:r w:rsidRPr="36D75A60">
        <w:rPr>
          <w:lang w:val="es-ES"/>
        </w:rPr>
        <w:t>d’octubre</w:t>
      </w:r>
      <w:proofErr w:type="spellEnd"/>
      <w:r w:rsidRPr="36D75A60">
        <w:rPr>
          <w:lang w:val="es-ES"/>
        </w:rPr>
        <w:t>).</w:t>
      </w:r>
    </w:p>
    <w:p w14:paraId="18508080" w14:textId="66FB97EB" w:rsidR="00023536" w:rsidRPr="00C30F9D" w:rsidRDefault="00DC71F4" w:rsidP="00023536">
      <w:pPr>
        <w:pStyle w:val="Ttol1"/>
      </w:pPr>
      <w:bookmarkStart w:id="20" w:name="_Toc210380566"/>
      <w:bookmarkStart w:id="21" w:name="_Toc158040749"/>
      <w:bookmarkStart w:id="22" w:name="_Toc158041027"/>
      <w:bookmarkEnd w:id="12"/>
      <w:bookmarkEnd w:id="13"/>
      <w:r>
        <w:t>Conclusi</w:t>
      </w:r>
      <w:r w:rsidR="005146FB">
        <w:t>ons</w:t>
      </w:r>
      <w:bookmarkEnd w:id="20"/>
    </w:p>
    <w:bookmarkEnd w:id="21"/>
    <w:bookmarkEnd w:id="22"/>
    <w:p w14:paraId="675212F6" w14:textId="30EAC020" w:rsidR="00930CDC" w:rsidRPr="00DB520C" w:rsidRDefault="00930CDC" w:rsidP="00DC71F4">
      <w:r w:rsidRPr="00930CDC">
        <w:t xml:space="preserve">Els àmbits en què està </w:t>
      </w:r>
      <w:r>
        <w:t xml:space="preserve">permès l’ús de certificat d’empleat públic amb pseudònim, d’acord </w:t>
      </w:r>
      <w:r w:rsidRPr="00930CDC">
        <w:t xml:space="preserve">l’article 23.1 del </w:t>
      </w:r>
      <w:hyperlink r:id="rId35">
        <w:r w:rsidRPr="5AE00323">
          <w:rPr>
            <w:rStyle w:val="Enlla"/>
          </w:rPr>
          <w:t>Reial decret 203/2021, de 30 de març</w:t>
        </w:r>
      </w:hyperlink>
      <w:r>
        <w:t>, són:</w:t>
      </w:r>
    </w:p>
    <w:p w14:paraId="376E351A" w14:textId="77474A57" w:rsidR="3D987C0B" w:rsidRDefault="3D987C0B" w:rsidP="6BF75C6D">
      <w:pPr>
        <w:pStyle w:val="Pargrafdellista"/>
        <w:rPr>
          <w:lang w:val="es-ES"/>
        </w:rPr>
      </w:pPr>
      <w:r>
        <w:t>Seguretat pública</w:t>
      </w:r>
      <w:r w:rsidR="5A656FAE">
        <w:t xml:space="preserve">: </w:t>
      </w:r>
      <w:r>
        <w:t>prevista a l’</w:t>
      </w:r>
      <w:proofErr w:type="spellStart"/>
      <w:r w:rsidRPr="5AE00323">
        <w:rPr>
          <w:lang w:val="es-ES"/>
        </w:rPr>
        <w:t>article</w:t>
      </w:r>
      <w:proofErr w:type="spellEnd"/>
      <w:r w:rsidRPr="5AE00323">
        <w:rPr>
          <w:lang w:val="es-ES"/>
        </w:rPr>
        <w:t xml:space="preserve"> </w:t>
      </w:r>
      <w:hyperlink r:id="rId36" w:anchor="1474505">
        <w:r w:rsidRPr="5AE00323">
          <w:rPr>
            <w:rStyle w:val="Enlla"/>
            <w:lang w:val="es-ES"/>
          </w:rPr>
          <w:t>43.2 de la </w:t>
        </w:r>
        <w:proofErr w:type="spellStart"/>
        <w:r w:rsidRPr="5AE00323">
          <w:rPr>
            <w:rStyle w:val="Enlla"/>
            <w:lang w:val="es-ES"/>
          </w:rPr>
          <w:t>Llei</w:t>
        </w:r>
        <w:proofErr w:type="spellEnd"/>
        <w:r w:rsidRPr="5AE00323">
          <w:rPr>
            <w:rStyle w:val="Enlla"/>
            <w:lang w:val="es-ES"/>
          </w:rPr>
          <w:t> 40/2015, d’1 </w:t>
        </w:r>
        <w:proofErr w:type="spellStart"/>
        <w:r w:rsidRPr="5AE00323">
          <w:rPr>
            <w:rStyle w:val="Enlla"/>
            <w:lang w:val="es-ES"/>
          </w:rPr>
          <w:t>d’octubre</w:t>
        </w:r>
        <w:proofErr w:type="spellEnd"/>
      </w:hyperlink>
      <w:r w:rsidRPr="5AE00323">
        <w:rPr>
          <w:lang w:val="es-ES"/>
        </w:rPr>
        <w:t xml:space="preserve"> i aplicable, </w:t>
      </w:r>
      <w:r>
        <w:t>per exemple, a la policia local o dels Mossos d’Esquadra</w:t>
      </w:r>
      <w:r w:rsidR="34829FC0">
        <w:t>.</w:t>
      </w:r>
    </w:p>
    <w:p w14:paraId="71A6F09D" w14:textId="1B3AC7F3" w:rsidR="5AE00323" w:rsidRDefault="3D987C0B" w:rsidP="6BF75C6D">
      <w:pPr>
        <w:pStyle w:val="Pargrafdellista"/>
        <w:rPr>
          <w:szCs w:val="22"/>
        </w:rPr>
      </w:pPr>
      <w:r>
        <w:t>Altres actuacions en què estigui legalment justificat l’anonimat</w:t>
      </w:r>
      <w:r w:rsidR="5397CBFC">
        <w:t>:</w:t>
      </w:r>
      <w:r>
        <w:t xml:space="preserve"> per exemple, en el cas de serveis socials, </w:t>
      </w:r>
      <w:hyperlink r:id="rId37" w:anchor="1180489">
        <w:r w:rsidRPr="1051CA92">
          <w:rPr>
            <w:rStyle w:val="Enlla"/>
          </w:rPr>
          <w:t>l’article 45.4 de la Llei 12/2007, d’11 d’octubre, de serveis socials</w:t>
        </w:r>
      </w:hyperlink>
      <w:r>
        <w:t xml:space="preserve"> preveu </w:t>
      </w:r>
      <w:commentRangeStart w:id="23"/>
      <w:commentRangeStart w:id="24"/>
      <w:commentRangeEnd w:id="23"/>
      <w:r>
        <w:rPr>
          <w:rStyle w:val="Refernciadecomentari"/>
          <w:sz w:val="22"/>
          <w:szCs w:val="24"/>
        </w:rPr>
        <w:commentReference w:id="23"/>
      </w:r>
      <w:commentRangeEnd w:id="24"/>
      <w:r w:rsidR="1051CA92">
        <w:rPr>
          <w:rStyle w:val="Refernciadecomentari"/>
          <w:sz w:val="22"/>
          <w:szCs w:val="24"/>
        </w:rPr>
        <w:commentReference w:id="24"/>
      </w:r>
      <w:r>
        <w:t>l’adopció de mesures de protecció de la identitat del personal d’aquest àmbit.</w:t>
      </w:r>
    </w:p>
    <w:p w14:paraId="76520102" w14:textId="2A3B6E76" w:rsidR="00DC71F4" w:rsidRDefault="00DC71F4" w:rsidP="6BF75C6D">
      <w:pPr>
        <w:pStyle w:val="Pargrafdellista"/>
      </w:pPr>
      <w:r>
        <w:t>Informació classificada</w:t>
      </w:r>
      <w:r w:rsidR="12ED4D1B">
        <w:t>: r</w:t>
      </w:r>
      <w:r w:rsidR="00BA1C5E">
        <w:t>egulada</w:t>
      </w:r>
      <w:r w:rsidR="00A7742B">
        <w:t xml:space="preserve"> a la</w:t>
      </w:r>
      <w:r w:rsidR="00BA1C5E">
        <w:t xml:space="preserve"> </w:t>
      </w:r>
      <w:hyperlink r:id="rId38">
        <w:r w:rsidR="00BA1C5E" w:rsidRPr="21B96BAB">
          <w:rPr>
            <w:rStyle w:val="Enlla"/>
          </w:rPr>
          <w:t>Llei 9/1968, de 5 d’abril, sobre secrets oficials</w:t>
        </w:r>
      </w:hyperlink>
      <w:r w:rsidR="00BA1C5E">
        <w:t xml:space="preserve"> i el </w:t>
      </w:r>
      <w:hyperlink r:id="rId39">
        <w:r w:rsidR="00BA1C5E" w:rsidRPr="21B96BAB">
          <w:rPr>
            <w:rStyle w:val="Enlla"/>
          </w:rPr>
          <w:t>Decret 242/1969, de 20 de febrer</w:t>
        </w:r>
      </w:hyperlink>
      <w:r w:rsidR="022F4844">
        <w:t xml:space="preserve"> i han de ser declarades com a tal pel Consell de Ministres </w:t>
      </w:r>
      <w:r w:rsidR="6622BB7C">
        <w:t>de l’Estat, per la qual cosa no és aplicable a la policia local</w:t>
      </w:r>
      <w:r w:rsidR="475A48A0">
        <w:t>.</w:t>
      </w:r>
    </w:p>
    <w:p w14:paraId="1464EF90" w14:textId="18D4C1A1" w:rsidR="00DC71F4" w:rsidRDefault="00DC71F4" w:rsidP="6BF75C6D">
      <w:pPr>
        <w:pStyle w:val="Pargrafdellista"/>
      </w:pPr>
      <w:r>
        <w:t>Defensa nacional</w:t>
      </w:r>
      <w:r w:rsidR="48CE4FA4">
        <w:t xml:space="preserve">: </w:t>
      </w:r>
      <w:r w:rsidR="00D1569D">
        <w:t xml:space="preserve">regulada per la </w:t>
      </w:r>
      <w:hyperlink r:id="rId40">
        <w:r w:rsidR="00D1569D" w:rsidRPr="4BB39C12">
          <w:rPr>
            <w:rStyle w:val="Enlla"/>
          </w:rPr>
          <w:t>Llei 5/2005, de 17 de novembre, de la Defensa Nacional</w:t>
        </w:r>
      </w:hyperlink>
      <w:r w:rsidR="53E98B70">
        <w:t xml:space="preserve"> i aplicable essencialment a </w:t>
      </w:r>
      <w:r w:rsidR="2F8B5BB5">
        <w:t xml:space="preserve">cossos d’àmbit estatal com ara </w:t>
      </w:r>
      <w:r w:rsidR="55D6C513">
        <w:t>la</w:t>
      </w:r>
      <w:r w:rsidR="53E98B70">
        <w:t xml:space="preserve"> Guàrdia Civil, la Policia Nacional</w:t>
      </w:r>
      <w:r w:rsidR="3B30B0E2">
        <w:t>,</w:t>
      </w:r>
      <w:r w:rsidR="53E98B70">
        <w:t xml:space="preserve"> el Centre Nacional d’Intel·</w:t>
      </w:r>
      <w:r w:rsidR="0AF768A1">
        <w:t>ligència</w:t>
      </w:r>
      <w:r w:rsidR="22C4F990">
        <w:t xml:space="preserve"> o l’exèrcit</w:t>
      </w:r>
      <w:r w:rsidR="4A433E46">
        <w:t>.</w:t>
      </w:r>
    </w:p>
    <w:p w14:paraId="604E1286" w14:textId="595B19F3" w:rsidR="00477555" w:rsidRDefault="00477555" w:rsidP="00477555">
      <w:r>
        <w:t>Sigui com sigui, s’ha de fer una anàlisi cas per cas per determinar si és adequa</w:t>
      </w:r>
      <w:r w:rsidR="0080774D">
        <w:t>da o no l’emissió del certificat.</w:t>
      </w:r>
    </w:p>
    <w:p w14:paraId="606A3C99" w14:textId="40313470" w:rsidR="00E71D48" w:rsidRPr="00E71D48" w:rsidRDefault="00E71D48" w:rsidP="00573AB2"/>
    <w:sectPr w:rsidR="00E71D48" w:rsidRPr="00E71D48" w:rsidSect="00844AC7">
      <w:headerReference w:type="default" r:id="rId41"/>
      <w:footerReference w:type="default" r:id="rId42"/>
      <w:headerReference w:type="first" r:id="rId43"/>
      <w:type w:val="continuous"/>
      <w:pgSz w:w="11906" w:h="16838"/>
      <w:pgMar w:top="2064" w:right="992" w:bottom="902" w:left="1588" w:header="0" w:footer="83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Mar Batalla" w:date="2025-10-03T12:38:00Z" w:initials="MB">
    <w:p w14:paraId="2435869F" w14:textId="77777777" w:rsidR="000755F3" w:rsidRDefault="000755F3" w:rsidP="000755F3">
      <w:pPr>
        <w:pStyle w:val="Textdecomentari"/>
      </w:pPr>
      <w:r>
        <w:rPr>
          <w:rStyle w:val="Refernciadecomentari"/>
        </w:rPr>
        <w:annotationRef/>
      </w:r>
      <w:r>
        <w:t>Habitualment posem aquest matís perquè el servei és “propietat” de l’AOC; és habitual que els ens usuaris l’equiparin a l’eNOTUM (per exemple) pel que fa a protecció de dades, responsabilitats, pagament dels preus públics, etc.</w:t>
      </w:r>
    </w:p>
  </w:comment>
  <w:comment w:id="8" w:author="Mar Batalla" w:date="2025-10-03T12:40:00Z" w:initials="MB">
    <w:p w14:paraId="07F338B5" w14:textId="77777777" w:rsidR="00C33D40" w:rsidRDefault="00C33D40" w:rsidP="00C33D40">
      <w:pPr>
        <w:pStyle w:val="Textdecomentari"/>
      </w:pPr>
      <w:r>
        <w:rPr>
          <w:rStyle w:val="Refernciadecomentari"/>
        </w:rPr>
        <w:annotationRef/>
      </w:r>
      <w:r>
        <w:t>En quant a la normativa citada, si volem fer referència a la regulació de l’emissió dels certificats (i no als ens usuaris del servei), cal afegir la Llei 26/2010.</w:t>
      </w:r>
    </w:p>
  </w:comment>
  <w:comment w:id="9" w:author="Mar Batalla" w:date="2025-10-03T12:50:00Z" w:initials="MB">
    <w:p w14:paraId="6FF07D23" w14:textId="77777777" w:rsidR="00EB3EF8" w:rsidRDefault="00EB3EF8" w:rsidP="00EB3EF8">
      <w:pPr>
        <w:pStyle w:val="Textdecomentari"/>
      </w:pPr>
      <w:r>
        <w:rPr>
          <w:rStyle w:val="Refernciadecomentari"/>
        </w:rPr>
        <w:annotationRef/>
      </w:r>
      <w:r>
        <w:t>Les T-CAT (ordinàries i de pseudònim) són 2 certificats en 1: autenticació i signatura; és a dir, a nivell de Catàleg és un mateix producte.</w:t>
      </w:r>
    </w:p>
    <w:p w14:paraId="7E3E7753" w14:textId="77777777" w:rsidR="00EB3EF8" w:rsidRDefault="00EB3EF8" w:rsidP="00EB3EF8">
      <w:pPr>
        <w:pStyle w:val="Textdecomentari"/>
      </w:pPr>
      <w:r>
        <w:t>A més, pel que fa el pseudònim també s’emeten en targeta i en programari.</w:t>
      </w:r>
    </w:p>
  </w:comment>
  <w:comment w:id="10" w:author="Genís Vives" w:date="2025-10-03T13:46:00Z" w:initials="GV">
    <w:p w14:paraId="3A3F780D" w14:textId="4C5120FC" w:rsidR="007627DC" w:rsidRDefault="007627DC">
      <w:pPr>
        <w:pStyle w:val="Textdecomentari"/>
      </w:pPr>
      <w:r>
        <w:rPr>
          <w:rStyle w:val="Refernciadecomentari"/>
        </w:rPr>
        <w:annotationRef/>
      </w:r>
      <w:r w:rsidRPr="353241DE">
        <w:t>Ho vaig posar així perquè surt d'aquesta manera, però ho modifico</w:t>
      </w:r>
    </w:p>
  </w:comment>
  <w:comment w:id="15" w:author="Mar Batalla" w:date="2025-10-03T13:06:00Z" w:initials="MB">
    <w:p w14:paraId="7A739FCE" w14:textId="77777777" w:rsidR="00B030A9" w:rsidRDefault="00B030A9" w:rsidP="00B030A9">
      <w:pPr>
        <w:pStyle w:val="Textdecomentari"/>
      </w:pPr>
      <w:r>
        <w:rPr>
          <w:rStyle w:val="Refernciadecomentari"/>
        </w:rPr>
        <w:annotationRef/>
      </w:r>
      <w:r>
        <w:t>Com que hi ha un apartat on se cita la normativa completa, valora si en aquest apartat cal tornar-ho a fer (estil personal, 100% lliure)</w:t>
      </w:r>
    </w:p>
  </w:comment>
  <w:comment w:id="16" w:author="Mar Batalla" w:date="2025-10-03T13:12:00Z" w:initials="MB">
    <w:p w14:paraId="76FB6AF1" w14:textId="77777777" w:rsidR="00EF0CC7" w:rsidRDefault="00EF0CC7" w:rsidP="00EF0CC7">
      <w:pPr>
        <w:pStyle w:val="Textdecomentari"/>
      </w:pPr>
      <w:r>
        <w:rPr>
          <w:rStyle w:val="Refernciadecomentari"/>
        </w:rPr>
        <w:annotationRef/>
      </w:r>
      <w:r>
        <w:t>Creus que aquest apartat pot dividir-se en 2 epígrafs? Per exemple (només és una idea):</w:t>
      </w:r>
    </w:p>
    <w:p w14:paraId="2642A6CC" w14:textId="77777777" w:rsidR="00EF0CC7" w:rsidRDefault="00EF0CC7" w:rsidP="00EF0CC7">
      <w:pPr>
        <w:pStyle w:val="Textdecomentari"/>
      </w:pPr>
      <w:r>
        <w:t xml:space="preserve">1.3.1. Regulació general </w:t>
      </w:r>
    </w:p>
    <w:p w14:paraId="664CE2A7" w14:textId="77777777" w:rsidR="00EF0CC7" w:rsidRDefault="00EF0CC7" w:rsidP="00EF0CC7">
      <w:pPr>
        <w:pStyle w:val="Textdecomentari"/>
      </w:pPr>
      <w:r>
        <w:t>1.3.2. Característiques i requisits dels pseudònims</w:t>
      </w:r>
    </w:p>
  </w:comment>
  <w:comment w:id="17" w:author="Mar Batalla" w:date="2025-10-03T13:04:00Z" w:initials="MB">
    <w:p w14:paraId="0771A38A" w14:textId="03F23A02" w:rsidR="00BE46AC" w:rsidRDefault="00BE46AC" w:rsidP="00BE46AC">
      <w:pPr>
        <w:pStyle w:val="Textdecomentari"/>
      </w:pPr>
      <w:r>
        <w:rPr>
          <w:rStyle w:val="Refernciadecomentari"/>
        </w:rPr>
        <w:annotationRef/>
      </w:r>
      <w:r>
        <w:t>És l’acrònim que utilitzem més habitualment a l’AOC</w:t>
      </w:r>
    </w:p>
  </w:comment>
  <w:comment w:id="18" w:author="Genís Vives" w:date="2025-10-03T13:48:00Z" w:initials="GV">
    <w:p w14:paraId="015FBC71" w14:textId="6E8E7C62" w:rsidR="007B67C9" w:rsidRDefault="007B67C9">
      <w:pPr>
        <w:pStyle w:val="Textdecomentari"/>
      </w:pPr>
      <w:r>
        <w:rPr>
          <w:rStyle w:val="Refernciadecomentari"/>
        </w:rPr>
        <w:annotationRef/>
      </w:r>
      <w:r w:rsidRPr="2C613EFB">
        <w:t>Ho canvio i poso l'acrònim a l'apartat anterior, i aquí ja cito l'acrònim per alleugerir-ho.</w:t>
      </w:r>
    </w:p>
  </w:comment>
  <w:comment w:id="19" w:author="Mar Batalla" w:date="1900-01-01T00:00:00Z" w:initials="MB">
    <w:p w14:paraId="2435E0E1" w14:textId="39808CD4" w:rsidR="00D55098" w:rsidRDefault="00D55098">
      <w:pPr>
        <w:pStyle w:val="Textdecomentari"/>
      </w:pPr>
      <w:r>
        <w:rPr>
          <w:rStyle w:val="Refernciadecomentari"/>
        </w:rPr>
        <w:annotationRef/>
      </w:r>
      <w:r w:rsidRPr="032A6233">
        <w:t>Opinió personal: ho veig millor en l’apartat anterior, relacionat amb l’últim comentari.</w:t>
      </w:r>
    </w:p>
  </w:comment>
  <w:comment w:id="23" w:author="Mar Batalla" w:date="2025-10-03T06:35:00Z" w:initials="MB">
    <w:p w14:paraId="7CF929F7" w14:textId="48960E39" w:rsidR="0039797E" w:rsidRDefault="0039797E">
      <w:pPr>
        <w:pStyle w:val="Textdecomentari"/>
      </w:pPr>
      <w:r>
        <w:rPr>
          <w:rStyle w:val="Refernciadecomentari"/>
        </w:rPr>
        <w:annotationRef/>
      </w:r>
      <w:r w:rsidRPr="61183BF2">
        <w:t>Qüestió d’estil personal: valorem si distribuir els supòsits de més a menys habituals (informació classificada i defensa nacional, són anecdòtics o inexistents).</w:t>
      </w:r>
    </w:p>
    <w:p w14:paraId="263A2928" w14:textId="131B9465" w:rsidR="0039797E" w:rsidRDefault="0039797E">
      <w:pPr>
        <w:pStyle w:val="Textdecomentari"/>
      </w:pPr>
      <w:r w:rsidRPr="5D2E907D">
        <w:t>En el mateix sentit, creus necessari indicar quin col·lectiu es beneficiaria d’aquests 2 supòsits (o afegir un comentari que desincentivi a demanar-lo per a policies locals, per exemple)</w:t>
      </w:r>
    </w:p>
  </w:comment>
  <w:comment w:id="24" w:author="Genís Vives" w:date="2025-10-03T14:04:00Z" w:initials="GV">
    <w:p w14:paraId="72EBBAC9" w14:textId="51F79F2F" w:rsidR="00DB63FA" w:rsidRDefault="00DB63FA">
      <w:pPr>
        <w:pStyle w:val="Textdecomentari"/>
      </w:pPr>
      <w:r>
        <w:rPr>
          <w:rStyle w:val="Refernciadecomentari"/>
        </w:rPr>
        <w:annotationRef/>
      </w:r>
      <w:r w:rsidRPr="1CB4D2C2">
        <w:t>A veure què et sembla la proposta.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35869F" w15:done="0"/>
  <w15:commentEx w15:paraId="07F338B5" w15:paraIdParent="2435869F" w15:done="0"/>
  <w15:commentEx w15:paraId="7E3E7753" w15:done="0"/>
  <w15:commentEx w15:paraId="3A3F780D" w15:paraIdParent="7E3E7753" w15:done="0"/>
  <w15:commentEx w15:paraId="7A739FCE" w15:done="0"/>
  <w15:commentEx w15:paraId="664CE2A7" w15:paraIdParent="7A739FCE" w15:done="0"/>
  <w15:commentEx w15:paraId="0771A38A" w15:done="0"/>
  <w15:commentEx w15:paraId="015FBC71" w15:paraIdParent="0771A38A" w15:done="0"/>
  <w15:commentEx w15:paraId="2435E0E1" w15:done="0"/>
  <w15:commentEx w15:paraId="263A2928" w15:done="0"/>
  <w15:commentEx w15:paraId="72EBBAC9" w15:paraIdParent="263A29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81AB23" w16cex:dateUtc="2025-10-03T10:38:00Z">
    <w16cex:extLst>
      <w16:ext w16:uri="{CE6994B0-6A32-4C9F-8C6B-6E91EDA988CE}">
        <cr:reactions xmlns:cr="http://schemas.microsoft.com/office/comments/2020/reactions">
          <cr:reaction reactionType="1">
            <cr:reactionInfo dateUtc="2025-10-03T11:45:16Z">
              <cr:user userId="S::gvives@aoc.cat::61a8754e-a695-471e-a9be-13878106f487" userProvider="AD" userName="Genís Vives"/>
            </cr:reactionInfo>
          </cr:reaction>
        </cr:reactions>
      </w16:ext>
    </w16cex:extLst>
  </w16cex:commentExtensible>
  <w16cex:commentExtensible w16cex:durableId="1B14B642" w16cex:dateUtc="2025-10-03T10:40:00Z">
    <w16cex:extLst>
      <w16:ext w16:uri="{CE6994B0-6A32-4C9F-8C6B-6E91EDA988CE}">
        <cr:reactions xmlns:cr="http://schemas.microsoft.com/office/comments/2020/reactions">
          <cr:reaction reactionType="1">
            <cr:reactionInfo dateUtc="2025-10-03T11:45:18Z">
              <cr:user userId="S::gvives@aoc.cat::61a8754e-a695-471e-a9be-13878106f487" userProvider="AD" userName="Genís Vives"/>
            </cr:reactionInfo>
          </cr:reaction>
        </cr:reactions>
      </w16:ext>
    </w16cex:extLst>
  </w16cex:commentExtensible>
  <w16cex:commentExtensible w16cex:durableId="359E7A76" w16cex:dateUtc="2025-10-03T10:50:00Z"/>
  <w16cex:commentExtensible w16cex:durableId="61DED01D" w16cex:dateUtc="2025-10-03T11:46:00Z"/>
  <w16cex:commentExtensible w16cex:durableId="71968EE7" w16cex:dateUtc="2025-10-03T11:06:00Z">
    <w16cex:extLst>
      <w16:ext w16:uri="{CE6994B0-6A32-4C9F-8C6B-6E91EDA988CE}">
        <cr:reactions xmlns:cr="http://schemas.microsoft.com/office/comments/2020/reactions">
          <cr:reaction reactionType="1">
            <cr:reactionInfo dateUtc="2025-10-03T11:53:41Z">
              <cr:user userId="S::gvives@aoc.cat::61a8754e-a695-471e-a9be-13878106f487" userProvider="AD" userName="Genís Vives"/>
            </cr:reactionInfo>
          </cr:reaction>
        </cr:reactions>
      </w16:ext>
    </w16cex:extLst>
  </w16cex:commentExtensible>
  <w16cex:commentExtensible w16cex:durableId="4CDFF74A" w16cex:dateUtc="2025-10-03T11:12:00Z">
    <w16cex:extLst>
      <w16:ext w16:uri="{CE6994B0-6A32-4C9F-8C6B-6E91EDA988CE}">
        <cr:reactions xmlns:cr="http://schemas.microsoft.com/office/comments/2020/reactions">
          <cr:reaction reactionType="1">
            <cr:reactionInfo dateUtc="2025-10-03T11:53:21Z">
              <cr:user userId="S::gvives@aoc.cat::61a8754e-a695-471e-a9be-13878106f487" userProvider="AD" userName="Genís Vives"/>
            </cr:reactionInfo>
          </cr:reaction>
        </cr:reactions>
      </w16:ext>
    </w16cex:extLst>
  </w16cex:commentExtensible>
  <w16cex:commentExtensible w16cex:durableId="29DD2CEF" w16cex:dateUtc="2025-10-03T11:04:00Z">
    <w16cex:extLst>
      <w16:ext w16:uri="{CE6994B0-6A32-4C9F-8C6B-6E91EDA988CE}">
        <cr:reactions xmlns:cr="http://schemas.microsoft.com/office/comments/2020/reactions">
          <cr:reaction reactionType="1">
            <cr:reactionInfo dateUtc="2025-10-03T11:47:57Z">
              <cr:user userId="S::gvives@aoc.cat::61a8754e-a695-471e-a9be-13878106f487" userProvider="AD" userName="Genís Vives"/>
            </cr:reactionInfo>
          </cr:reaction>
        </cr:reactions>
      </w16:ext>
    </w16cex:extLst>
  </w16cex:commentExtensible>
  <w16cex:commentExtensible w16cex:durableId="506C5A58" w16cex:dateUtc="2025-10-03T11:48:00Z"/>
  <w16cex:commentExtensible w16cex:durableId="00DE8ACC" w16cex:dateUtc="2025-10-03T11:31:00Z">
    <w16cex:extLst>
      <w16:ext w16:uri="{CE6994B0-6A32-4C9F-8C6B-6E91EDA988CE}">
        <cr:reactions xmlns:cr="http://schemas.microsoft.com/office/comments/2020/reactions">
          <cr:reaction reactionType="1">
            <cr:reactionInfo dateUtc="2025-10-03T11:54:52Z">
              <cr:user userId="S::gvives@aoc.cat::61a8754e-a695-471e-a9be-13878106f487" userProvider="AD" userName="Genís Vives"/>
            </cr:reactionInfo>
          </cr:reaction>
        </cr:reactions>
      </w16:ext>
    </w16cex:extLst>
  </w16cex:commentExtensible>
  <w16cex:commentExtensible w16cex:durableId="47F19BC8" w16cex:dateUtc="2025-10-03T11:35:00Z">
    <w16cex:extLst>
      <w16:ext w16:uri="{CE6994B0-6A32-4C9F-8C6B-6E91EDA988CE}">
        <cr:reactions xmlns:cr="http://schemas.microsoft.com/office/comments/2020/reactions">
          <cr:reaction reactionType="1">
            <cr:reactionInfo dateUtc="2025-10-03T11:57:24Z">
              <cr:user userId="S::gvives@aoc.cat::61a8754e-a695-471e-a9be-13878106f487" userProvider="AD" userName="Genís Vives"/>
            </cr:reactionInfo>
          </cr:reaction>
        </cr:reactions>
      </w16:ext>
    </w16cex:extLst>
  </w16cex:commentExtensible>
  <w16cex:commentExtensible w16cex:durableId="0F5F0039" w16cex:dateUtc="2025-10-03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35869F" w16cid:durableId="4281AB23"/>
  <w16cid:commentId w16cid:paraId="07F338B5" w16cid:durableId="1B14B642"/>
  <w16cid:commentId w16cid:paraId="7E3E7753" w16cid:durableId="359E7A76"/>
  <w16cid:commentId w16cid:paraId="3A3F780D" w16cid:durableId="61DED01D"/>
  <w16cid:commentId w16cid:paraId="7A739FCE" w16cid:durableId="71968EE7"/>
  <w16cid:commentId w16cid:paraId="664CE2A7" w16cid:durableId="4CDFF74A"/>
  <w16cid:commentId w16cid:paraId="0771A38A" w16cid:durableId="29DD2CEF"/>
  <w16cid:commentId w16cid:paraId="015FBC71" w16cid:durableId="506C5A58"/>
  <w16cid:commentId w16cid:paraId="2435E0E1" w16cid:durableId="00DE8ACC"/>
  <w16cid:commentId w16cid:paraId="263A2928" w16cid:durableId="47F19BC8"/>
  <w16cid:commentId w16cid:paraId="72EBBAC9" w16cid:durableId="0F5F00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7516" w14:textId="77777777" w:rsidR="00CB505C" w:rsidRPr="00E14773" w:rsidRDefault="00CB505C" w:rsidP="00FE39EE">
      <w:pPr>
        <w:spacing w:after="0" w:line="240" w:lineRule="auto"/>
      </w:pPr>
      <w:r w:rsidRPr="00E14773">
        <w:separator/>
      </w:r>
    </w:p>
  </w:endnote>
  <w:endnote w:type="continuationSeparator" w:id="0">
    <w:p w14:paraId="6B9BFD6E" w14:textId="77777777" w:rsidR="00CB505C" w:rsidRPr="00E14773" w:rsidRDefault="00CB505C" w:rsidP="00FE39EE">
      <w:pPr>
        <w:spacing w:after="0" w:line="240" w:lineRule="auto"/>
      </w:pPr>
      <w:r w:rsidRPr="00E14773">
        <w:continuationSeparator/>
      </w:r>
    </w:p>
  </w:endnote>
  <w:endnote w:type="continuationNotice" w:id="1">
    <w:p w14:paraId="3C185499" w14:textId="77777777" w:rsidR="00CB505C" w:rsidRDefault="00CB50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625882"/>
      <w:docPartObj>
        <w:docPartGallery w:val="Page Numbers (Bottom of Page)"/>
        <w:docPartUnique/>
      </w:docPartObj>
    </w:sdtPr>
    <w:sdtEndPr/>
    <w:sdtContent>
      <w:p w14:paraId="1675EFBF" w14:textId="77777777" w:rsidR="00EB55C8" w:rsidRDefault="00EB55C8">
        <w:pPr>
          <w:pStyle w:val="Peu"/>
          <w:jc w:val="right"/>
        </w:pPr>
      </w:p>
      <w:p w14:paraId="457B3C91" w14:textId="77777777" w:rsidR="00D7629A" w:rsidRPr="00E14773" w:rsidRDefault="00D7629A">
        <w:pPr>
          <w:pStyle w:val="Peu"/>
          <w:jc w:val="right"/>
        </w:pPr>
        <w:r w:rsidRPr="00E14773">
          <w:fldChar w:fldCharType="begin"/>
        </w:r>
        <w:r w:rsidRPr="00E14773">
          <w:instrText>PAGE   \* MERGEFORMAT</w:instrText>
        </w:r>
        <w:r w:rsidRPr="00E14773">
          <w:fldChar w:fldCharType="separate"/>
        </w:r>
        <w:r w:rsidRPr="00E14773">
          <w:t>2</w:t>
        </w:r>
        <w:r w:rsidRPr="00E1477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B0FE" w14:textId="77777777" w:rsidR="00CB505C" w:rsidRPr="00E14773" w:rsidRDefault="00CB505C" w:rsidP="00FE39EE">
      <w:pPr>
        <w:spacing w:after="0" w:line="240" w:lineRule="auto"/>
      </w:pPr>
      <w:r w:rsidRPr="00E14773">
        <w:separator/>
      </w:r>
    </w:p>
  </w:footnote>
  <w:footnote w:type="continuationSeparator" w:id="0">
    <w:p w14:paraId="3C9C9D63" w14:textId="77777777" w:rsidR="00CB505C" w:rsidRPr="00E14773" w:rsidRDefault="00CB505C" w:rsidP="00FE39EE">
      <w:pPr>
        <w:spacing w:after="0" w:line="240" w:lineRule="auto"/>
      </w:pPr>
      <w:r w:rsidRPr="00E14773">
        <w:continuationSeparator/>
      </w:r>
    </w:p>
  </w:footnote>
  <w:footnote w:type="continuationNotice" w:id="1">
    <w:p w14:paraId="6AD23FF8" w14:textId="77777777" w:rsidR="00CB505C" w:rsidRDefault="00CB50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8786" w14:textId="77777777" w:rsidR="00FE39EE" w:rsidRPr="00E14773" w:rsidRDefault="00503ADF" w:rsidP="00E71D48">
    <w:pPr>
      <w:pStyle w:val="Capalera"/>
      <w:tabs>
        <w:tab w:val="clear" w:pos="4252"/>
        <w:tab w:val="clear" w:pos="8504"/>
        <w:tab w:val="left" w:pos="2568"/>
      </w:tabs>
      <w:ind w:left="-1560"/>
    </w:pPr>
    <w:r w:rsidRPr="00E14773">
      <w:rPr>
        <w:noProof/>
      </w:rPr>
      <w:drawing>
        <wp:inline distT="0" distB="0" distL="0" distR="0" wp14:anchorId="2A6B7F41" wp14:editId="78FDB9A0">
          <wp:extent cx="1133641" cy="1173480"/>
          <wp:effectExtent l="0" t="0" r="0" b="0"/>
          <wp:docPr id="2040909690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118190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565" t="-30595" r="10443" b="20"/>
                  <a:stretch/>
                </pic:blipFill>
                <pic:spPr bwMode="auto">
                  <a:xfrm>
                    <a:off x="0" y="0"/>
                    <a:ext cx="1133641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71D4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C543" w14:textId="77777777" w:rsidR="00476DE6" w:rsidRPr="00E14773" w:rsidRDefault="00476DE6" w:rsidP="0038614E">
    <w:pPr>
      <w:pStyle w:val="Capaler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46A2"/>
    <w:multiLevelType w:val="multilevel"/>
    <w:tmpl w:val="88522010"/>
    <w:name w:val="Lista AOC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isLgl/>
      <w:suff w:val="space"/>
      <w:lvlText w:val="%2.%1."/>
      <w:lvlJc w:val="left"/>
      <w:pPr>
        <w:ind w:left="1080" w:hanging="1008"/>
      </w:pPr>
      <w:rPr>
        <w:rFonts w:hint="default"/>
      </w:rPr>
    </w:lvl>
    <w:lvl w:ilvl="2">
      <w:start w:val="1"/>
      <w:numFmt w:val="decimal"/>
      <w:isLgl/>
      <w:suff w:val="space"/>
      <w:lvlText w:val="%2.%1.%3."/>
      <w:lvlJc w:val="left"/>
      <w:pPr>
        <w:ind w:left="1440" w:hanging="1296"/>
      </w:pPr>
      <w:rPr>
        <w:rFonts w:hint="default"/>
      </w:rPr>
    </w:lvl>
    <w:lvl w:ilvl="3">
      <w:start w:val="1"/>
      <w:numFmt w:val="decimal"/>
      <w:isLgl/>
      <w:suff w:val="space"/>
      <w:lvlText w:val="%3.%1.%2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71249A1"/>
    <w:multiLevelType w:val="multilevel"/>
    <w:tmpl w:val="13203092"/>
    <w:name w:val="Lista AOC"/>
    <w:lvl w:ilvl="0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nothing"/>
      <w:lvlText w:val="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isLgl/>
      <w:lvlText w:val="%1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%3.%2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19BA3851"/>
    <w:multiLevelType w:val="multilevel"/>
    <w:tmpl w:val="64F80430"/>
    <w:styleLink w:val="Estil1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1008"/>
      </w:pPr>
      <w:rPr>
        <w:rFonts w:hint="default"/>
      </w:rPr>
    </w:lvl>
    <w:lvl w:ilvl="2">
      <w:start w:val="1"/>
      <w:numFmt w:val="decimal"/>
      <w:isLgl/>
      <w:suff w:val="space"/>
      <w:lvlText w:val="%2.%1.%3."/>
      <w:lvlJc w:val="left"/>
      <w:pPr>
        <w:ind w:left="1440" w:hanging="1296"/>
      </w:pPr>
      <w:rPr>
        <w:rFonts w:hint="default"/>
      </w:rPr>
    </w:lvl>
    <w:lvl w:ilvl="3">
      <w:start w:val="1"/>
      <w:numFmt w:val="decimal"/>
      <w:isLgl/>
      <w:suff w:val="space"/>
      <w:lvlText w:val="%3.%1.%2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1AE5666E"/>
    <w:multiLevelType w:val="hybridMultilevel"/>
    <w:tmpl w:val="A1945A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95659"/>
    <w:multiLevelType w:val="hybridMultilevel"/>
    <w:tmpl w:val="ACC8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E08DA"/>
    <w:multiLevelType w:val="hybridMultilevel"/>
    <w:tmpl w:val="A1F0F4A2"/>
    <w:lvl w:ilvl="0" w:tplc="0403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364126D7"/>
    <w:multiLevelType w:val="hybridMultilevel"/>
    <w:tmpl w:val="887A13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B33F7"/>
    <w:multiLevelType w:val="hybridMultilevel"/>
    <w:tmpl w:val="828244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292C"/>
    <w:multiLevelType w:val="hybridMultilevel"/>
    <w:tmpl w:val="57F6E9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21D01"/>
    <w:multiLevelType w:val="multilevel"/>
    <w:tmpl w:val="56C673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977119C"/>
    <w:multiLevelType w:val="hybridMultilevel"/>
    <w:tmpl w:val="9F28669C"/>
    <w:lvl w:ilvl="0" w:tplc="DE46D4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4666D"/>
    <w:multiLevelType w:val="hybridMultilevel"/>
    <w:tmpl w:val="1F541914"/>
    <w:lvl w:ilvl="0" w:tplc="A328DFAA">
      <w:numFmt w:val="bullet"/>
      <w:pStyle w:val="Pargrafdellista"/>
      <w:lvlText w:val="•"/>
      <w:lvlJc w:val="left"/>
      <w:pPr>
        <w:ind w:left="1071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50051704"/>
    <w:multiLevelType w:val="hybridMultilevel"/>
    <w:tmpl w:val="440CE2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08490"/>
    <w:multiLevelType w:val="hybridMultilevel"/>
    <w:tmpl w:val="FFFFFFFF"/>
    <w:lvl w:ilvl="0" w:tplc="EB8E2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84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60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6D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42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E9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6B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6F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01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160B5"/>
    <w:multiLevelType w:val="hybridMultilevel"/>
    <w:tmpl w:val="8FCE6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32A7E"/>
    <w:multiLevelType w:val="multilevel"/>
    <w:tmpl w:val="3E14F240"/>
    <w:lvl w:ilvl="0">
      <w:start w:val="1"/>
      <w:numFmt w:val="decimal"/>
      <w:pStyle w:val="Ttol1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pStyle w:val="Ttol2"/>
      <w:isLgl/>
      <w:suff w:val="space"/>
      <w:lvlText w:val="%1.%2."/>
      <w:lvlJc w:val="left"/>
      <w:pPr>
        <w:ind w:left="1080" w:hanging="1008"/>
      </w:pPr>
      <w:rPr>
        <w:rFonts w:hint="default"/>
      </w:rPr>
    </w:lvl>
    <w:lvl w:ilvl="2">
      <w:start w:val="1"/>
      <w:numFmt w:val="decimal"/>
      <w:pStyle w:val="Ttol3"/>
      <w:isLgl/>
      <w:suff w:val="space"/>
      <w:lvlText w:val="%1.%2.%3."/>
      <w:lvlJc w:val="left"/>
      <w:pPr>
        <w:ind w:left="1440" w:hanging="1224"/>
      </w:pPr>
      <w:rPr>
        <w:rFonts w:hint="default"/>
      </w:rPr>
    </w:lvl>
    <w:lvl w:ilvl="3">
      <w:start w:val="1"/>
      <w:numFmt w:val="decimal"/>
      <w:pStyle w:val="Ttol4"/>
      <w:isLgl/>
      <w:suff w:val="space"/>
      <w:lvlText w:val="%1.%2.%3.%4."/>
      <w:lvlJc w:val="left"/>
      <w:pPr>
        <w:ind w:left="1512" w:hanging="12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637D0FA5"/>
    <w:multiLevelType w:val="hybridMultilevel"/>
    <w:tmpl w:val="A1A011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40DAD"/>
    <w:multiLevelType w:val="hybridMultilevel"/>
    <w:tmpl w:val="BFF260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08034">
    <w:abstractNumId w:val="11"/>
  </w:num>
  <w:num w:numId="2" w16cid:durableId="1264417638">
    <w:abstractNumId w:val="10"/>
  </w:num>
  <w:num w:numId="3" w16cid:durableId="2071615228">
    <w:abstractNumId w:val="9"/>
  </w:num>
  <w:num w:numId="4" w16cid:durableId="1057557071">
    <w:abstractNumId w:val="4"/>
  </w:num>
  <w:num w:numId="5" w16cid:durableId="1648315549">
    <w:abstractNumId w:val="16"/>
  </w:num>
  <w:num w:numId="6" w16cid:durableId="697319772">
    <w:abstractNumId w:val="15"/>
  </w:num>
  <w:num w:numId="7" w16cid:durableId="748768194">
    <w:abstractNumId w:val="2"/>
  </w:num>
  <w:num w:numId="8" w16cid:durableId="1867786194">
    <w:abstractNumId w:val="14"/>
  </w:num>
  <w:num w:numId="9" w16cid:durableId="981227191">
    <w:abstractNumId w:val="17"/>
  </w:num>
  <w:num w:numId="10" w16cid:durableId="1487819031">
    <w:abstractNumId w:val="3"/>
  </w:num>
  <w:num w:numId="11" w16cid:durableId="1630016707">
    <w:abstractNumId w:val="7"/>
  </w:num>
  <w:num w:numId="12" w16cid:durableId="870340748">
    <w:abstractNumId w:val="5"/>
  </w:num>
  <w:num w:numId="13" w16cid:durableId="622030893">
    <w:abstractNumId w:val="12"/>
  </w:num>
  <w:num w:numId="14" w16cid:durableId="1452279849">
    <w:abstractNumId w:val="8"/>
  </w:num>
  <w:num w:numId="15" w16cid:durableId="669064291">
    <w:abstractNumId w:val="6"/>
  </w:num>
  <w:num w:numId="16" w16cid:durableId="729118174">
    <w:abstractNumId w:val="1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 Batalla">
    <w15:presenceInfo w15:providerId="AD" w15:userId="S::mbatalla@aoc.cat::e90e3e1b-1773-4fc2-83a2-df38f048a8d4"/>
  </w15:person>
  <w15:person w15:author="Genís Vives">
    <w15:presenceInfo w15:providerId="AD" w15:userId="S::gvives@aoc.cat::61a8754e-a695-471e-a9be-13878106f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0E"/>
    <w:rsid w:val="00003035"/>
    <w:rsid w:val="000030EB"/>
    <w:rsid w:val="00007DA6"/>
    <w:rsid w:val="000138EE"/>
    <w:rsid w:val="00023536"/>
    <w:rsid w:val="00024199"/>
    <w:rsid w:val="0003131D"/>
    <w:rsid w:val="00033DC0"/>
    <w:rsid w:val="000422E0"/>
    <w:rsid w:val="0004315B"/>
    <w:rsid w:val="00043DCC"/>
    <w:rsid w:val="00045330"/>
    <w:rsid w:val="000524DB"/>
    <w:rsid w:val="000536E9"/>
    <w:rsid w:val="00057A1B"/>
    <w:rsid w:val="0006067F"/>
    <w:rsid w:val="000611B8"/>
    <w:rsid w:val="00065889"/>
    <w:rsid w:val="0006697F"/>
    <w:rsid w:val="000676A2"/>
    <w:rsid w:val="000718CD"/>
    <w:rsid w:val="00072310"/>
    <w:rsid w:val="000753E6"/>
    <w:rsid w:val="000755F3"/>
    <w:rsid w:val="00076329"/>
    <w:rsid w:val="00082EC7"/>
    <w:rsid w:val="000862BD"/>
    <w:rsid w:val="00087010"/>
    <w:rsid w:val="000877EA"/>
    <w:rsid w:val="0009075A"/>
    <w:rsid w:val="0009121B"/>
    <w:rsid w:val="0009592D"/>
    <w:rsid w:val="00096A1B"/>
    <w:rsid w:val="00096FA0"/>
    <w:rsid w:val="000A2928"/>
    <w:rsid w:val="000A2D21"/>
    <w:rsid w:val="000A7C99"/>
    <w:rsid w:val="000B08CC"/>
    <w:rsid w:val="000B771E"/>
    <w:rsid w:val="000C1C28"/>
    <w:rsid w:val="000C2786"/>
    <w:rsid w:val="000C623C"/>
    <w:rsid w:val="000D15EB"/>
    <w:rsid w:val="000D18CA"/>
    <w:rsid w:val="000D61C9"/>
    <w:rsid w:val="000D7CCB"/>
    <w:rsid w:val="000E64B9"/>
    <w:rsid w:val="000E7962"/>
    <w:rsid w:val="000E7ED4"/>
    <w:rsid w:val="000F1516"/>
    <w:rsid w:val="000F2406"/>
    <w:rsid w:val="000F6713"/>
    <w:rsid w:val="00102A55"/>
    <w:rsid w:val="0010411C"/>
    <w:rsid w:val="001054D5"/>
    <w:rsid w:val="00107216"/>
    <w:rsid w:val="0010733D"/>
    <w:rsid w:val="0010789F"/>
    <w:rsid w:val="00112FC3"/>
    <w:rsid w:val="00115FCD"/>
    <w:rsid w:val="0012136C"/>
    <w:rsid w:val="001311DF"/>
    <w:rsid w:val="00136C87"/>
    <w:rsid w:val="00140908"/>
    <w:rsid w:val="0014183B"/>
    <w:rsid w:val="00143C8F"/>
    <w:rsid w:val="0014556C"/>
    <w:rsid w:val="00151C2F"/>
    <w:rsid w:val="001557CB"/>
    <w:rsid w:val="00155914"/>
    <w:rsid w:val="0015703D"/>
    <w:rsid w:val="00157EAB"/>
    <w:rsid w:val="00160386"/>
    <w:rsid w:val="00163AC3"/>
    <w:rsid w:val="001644F9"/>
    <w:rsid w:val="00171B66"/>
    <w:rsid w:val="00172089"/>
    <w:rsid w:val="00172646"/>
    <w:rsid w:val="001728BD"/>
    <w:rsid w:val="00180DDA"/>
    <w:rsid w:val="00194FE8"/>
    <w:rsid w:val="00195CBD"/>
    <w:rsid w:val="0019773A"/>
    <w:rsid w:val="001A13E9"/>
    <w:rsid w:val="001A1E3A"/>
    <w:rsid w:val="001A509E"/>
    <w:rsid w:val="001A5B71"/>
    <w:rsid w:val="001A6563"/>
    <w:rsid w:val="001B0CC0"/>
    <w:rsid w:val="001B47B6"/>
    <w:rsid w:val="001B5C54"/>
    <w:rsid w:val="001B638E"/>
    <w:rsid w:val="001B7259"/>
    <w:rsid w:val="001B781D"/>
    <w:rsid w:val="001C13E5"/>
    <w:rsid w:val="001C1BA0"/>
    <w:rsid w:val="001C22E0"/>
    <w:rsid w:val="001C38FF"/>
    <w:rsid w:val="001D1248"/>
    <w:rsid w:val="001D4614"/>
    <w:rsid w:val="001D6C3D"/>
    <w:rsid w:val="001E1ED9"/>
    <w:rsid w:val="001E2DF8"/>
    <w:rsid w:val="001E46FE"/>
    <w:rsid w:val="001E4B7D"/>
    <w:rsid w:val="001E68EA"/>
    <w:rsid w:val="001F0738"/>
    <w:rsid w:val="001F10EA"/>
    <w:rsid w:val="001F340D"/>
    <w:rsid w:val="001F4948"/>
    <w:rsid w:val="001F7E4A"/>
    <w:rsid w:val="00200009"/>
    <w:rsid w:val="00202694"/>
    <w:rsid w:val="00203405"/>
    <w:rsid w:val="00211A28"/>
    <w:rsid w:val="00213888"/>
    <w:rsid w:val="002157E0"/>
    <w:rsid w:val="00215F62"/>
    <w:rsid w:val="00216FC2"/>
    <w:rsid w:val="00220E02"/>
    <w:rsid w:val="00221C9B"/>
    <w:rsid w:val="00226259"/>
    <w:rsid w:val="00227DBC"/>
    <w:rsid w:val="00231D31"/>
    <w:rsid w:val="002348C6"/>
    <w:rsid w:val="00235A7E"/>
    <w:rsid w:val="00241833"/>
    <w:rsid w:val="00250382"/>
    <w:rsid w:val="002564F1"/>
    <w:rsid w:val="00262211"/>
    <w:rsid w:val="00264D1B"/>
    <w:rsid w:val="0026755B"/>
    <w:rsid w:val="002709DE"/>
    <w:rsid w:val="002718A3"/>
    <w:rsid w:val="00273FF2"/>
    <w:rsid w:val="0027797B"/>
    <w:rsid w:val="00282DD9"/>
    <w:rsid w:val="0028315A"/>
    <w:rsid w:val="00283B89"/>
    <w:rsid w:val="00291195"/>
    <w:rsid w:val="002925F1"/>
    <w:rsid w:val="0029320B"/>
    <w:rsid w:val="00297E66"/>
    <w:rsid w:val="002A01D6"/>
    <w:rsid w:val="002A3E1E"/>
    <w:rsid w:val="002A423B"/>
    <w:rsid w:val="002A60F4"/>
    <w:rsid w:val="002A66B7"/>
    <w:rsid w:val="002A670C"/>
    <w:rsid w:val="002B0C94"/>
    <w:rsid w:val="002B10ED"/>
    <w:rsid w:val="002C4422"/>
    <w:rsid w:val="002C5949"/>
    <w:rsid w:val="002CF030"/>
    <w:rsid w:val="002D35A3"/>
    <w:rsid w:val="002D5729"/>
    <w:rsid w:val="002D60DE"/>
    <w:rsid w:val="002D64F4"/>
    <w:rsid w:val="002E2F55"/>
    <w:rsid w:val="002E31E0"/>
    <w:rsid w:val="002E47BA"/>
    <w:rsid w:val="002E509E"/>
    <w:rsid w:val="002E5464"/>
    <w:rsid w:val="002E7C77"/>
    <w:rsid w:val="002F2999"/>
    <w:rsid w:val="00300BB0"/>
    <w:rsid w:val="00301F31"/>
    <w:rsid w:val="003022E7"/>
    <w:rsid w:val="00302CBB"/>
    <w:rsid w:val="00302DD5"/>
    <w:rsid w:val="00305712"/>
    <w:rsid w:val="00307443"/>
    <w:rsid w:val="00316AA8"/>
    <w:rsid w:val="00320719"/>
    <w:rsid w:val="0032310E"/>
    <w:rsid w:val="00336937"/>
    <w:rsid w:val="003404DD"/>
    <w:rsid w:val="003416DF"/>
    <w:rsid w:val="003433AE"/>
    <w:rsid w:val="00347B4D"/>
    <w:rsid w:val="00350E49"/>
    <w:rsid w:val="00351472"/>
    <w:rsid w:val="00351B6E"/>
    <w:rsid w:val="0035434C"/>
    <w:rsid w:val="00355195"/>
    <w:rsid w:val="00361A26"/>
    <w:rsid w:val="0036462B"/>
    <w:rsid w:val="003650F1"/>
    <w:rsid w:val="00367D2B"/>
    <w:rsid w:val="00367E56"/>
    <w:rsid w:val="00370BC4"/>
    <w:rsid w:val="00376163"/>
    <w:rsid w:val="00381C72"/>
    <w:rsid w:val="00382D6B"/>
    <w:rsid w:val="00385D2B"/>
    <w:rsid w:val="0038614E"/>
    <w:rsid w:val="00386436"/>
    <w:rsid w:val="0039095B"/>
    <w:rsid w:val="00395022"/>
    <w:rsid w:val="00397796"/>
    <w:rsid w:val="0039797E"/>
    <w:rsid w:val="003A0FD4"/>
    <w:rsid w:val="003A18FE"/>
    <w:rsid w:val="003B0576"/>
    <w:rsid w:val="003C13E9"/>
    <w:rsid w:val="003C2336"/>
    <w:rsid w:val="003C2ABD"/>
    <w:rsid w:val="003C5650"/>
    <w:rsid w:val="003C5C6B"/>
    <w:rsid w:val="003C61F7"/>
    <w:rsid w:val="003D0181"/>
    <w:rsid w:val="003E0313"/>
    <w:rsid w:val="003E605E"/>
    <w:rsid w:val="003F16E5"/>
    <w:rsid w:val="003F258A"/>
    <w:rsid w:val="003F64CB"/>
    <w:rsid w:val="00403913"/>
    <w:rsid w:val="004071F1"/>
    <w:rsid w:val="00410A65"/>
    <w:rsid w:val="00411224"/>
    <w:rsid w:val="004226FE"/>
    <w:rsid w:val="00422A69"/>
    <w:rsid w:val="00432D6A"/>
    <w:rsid w:val="004342DD"/>
    <w:rsid w:val="00434C02"/>
    <w:rsid w:val="0043594B"/>
    <w:rsid w:val="004430F4"/>
    <w:rsid w:val="004507AA"/>
    <w:rsid w:val="00451166"/>
    <w:rsid w:val="004556E1"/>
    <w:rsid w:val="00455CB6"/>
    <w:rsid w:val="0045638A"/>
    <w:rsid w:val="0046046E"/>
    <w:rsid w:val="00461E77"/>
    <w:rsid w:val="0046447A"/>
    <w:rsid w:val="00465BF5"/>
    <w:rsid w:val="00466338"/>
    <w:rsid w:val="00470BC5"/>
    <w:rsid w:val="00470DEE"/>
    <w:rsid w:val="00471D93"/>
    <w:rsid w:val="004759D1"/>
    <w:rsid w:val="00476DE6"/>
    <w:rsid w:val="00477555"/>
    <w:rsid w:val="00480043"/>
    <w:rsid w:val="00485B6A"/>
    <w:rsid w:val="00490948"/>
    <w:rsid w:val="00495F3C"/>
    <w:rsid w:val="00497E72"/>
    <w:rsid w:val="004A4CDA"/>
    <w:rsid w:val="004A612D"/>
    <w:rsid w:val="004A7832"/>
    <w:rsid w:val="004B0A75"/>
    <w:rsid w:val="004B196B"/>
    <w:rsid w:val="004B3A38"/>
    <w:rsid w:val="004B6163"/>
    <w:rsid w:val="004B6271"/>
    <w:rsid w:val="004C351F"/>
    <w:rsid w:val="004C5B80"/>
    <w:rsid w:val="004D143D"/>
    <w:rsid w:val="004D34A8"/>
    <w:rsid w:val="004D574D"/>
    <w:rsid w:val="004D6D04"/>
    <w:rsid w:val="004E2343"/>
    <w:rsid w:val="004E5298"/>
    <w:rsid w:val="004E6122"/>
    <w:rsid w:val="004F442D"/>
    <w:rsid w:val="004F5E48"/>
    <w:rsid w:val="004F625F"/>
    <w:rsid w:val="004F687F"/>
    <w:rsid w:val="004F7847"/>
    <w:rsid w:val="00500387"/>
    <w:rsid w:val="005004C9"/>
    <w:rsid w:val="00501D80"/>
    <w:rsid w:val="00503ADF"/>
    <w:rsid w:val="00505638"/>
    <w:rsid w:val="0050694D"/>
    <w:rsid w:val="0051077D"/>
    <w:rsid w:val="005146FB"/>
    <w:rsid w:val="005159E0"/>
    <w:rsid w:val="005167DC"/>
    <w:rsid w:val="00521A91"/>
    <w:rsid w:val="005228E3"/>
    <w:rsid w:val="00523D54"/>
    <w:rsid w:val="00525A4A"/>
    <w:rsid w:val="005273B8"/>
    <w:rsid w:val="00530C4C"/>
    <w:rsid w:val="00531FA0"/>
    <w:rsid w:val="00532687"/>
    <w:rsid w:val="00534992"/>
    <w:rsid w:val="00536788"/>
    <w:rsid w:val="00544AEA"/>
    <w:rsid w:val="00545856"/>
    <w:rsid w:val="00546E5B"/>
    <w:rsid w:val="00550573"/>
    <w:rsid w:val="005553E6"/>
    <w:rsid w:val="00557E0D"/>
    <w:rsid w:val="00561E98"/>
    <w:rsid w:val="00562AF1"/>
    <w:rsid w:val="005641EF"/>
    <w:rsid w:val="005660E8"/>
    <w:rsid w:val="005661A4"/>
    <w:rsid w:val="005707BE"/>
    <w:rsid w:val="00572A81"/>
    <w:rsid w:val="00573AB2"/>
    <w:rsid w:val="00575888"/>
    <w:rsid w:val="00575C46"/>
    <w:rsid w:val="00577A36"/>
    <w:rsid w:val="00585C3E"/>
    <w:rsid w:val="00587FD6"/>
    <w:rsid w:val="00591988"/>
    <w:rsid w:val="005A0B1E"/>
    <w:rsid w:val="005A3E39"/>
    <w:rsid w:val="005A6962"/>
    <w:rsid w:val="005B6D44"/>
    <w:rsid w:val="005B7A7B"/>
    <w:rsid w:val="005C2B72"/>
    <w:rsid w:val="005C2BFA"/>
    <w:rsid w:val="005D039B"/>
    <w:rsid w:val="005D2832"/>
    <w:rsid w:val="005D28DD"/>
    <w:rsid w:val="005D6E49"/>
    <w:rsid w:val="005D6EA4"/>
    <w:rsid w:val="005D6FD0"/>
    <w:rsid w:val="005E2A8E"/>
    <w:rsid w:val="005E3753"/>
    <w:rsid w:val="005E3DF5"/>
    <w:rsid w:val="005E5308"/>
    <w:rsid w:val="005F1CD0"/>
    <w:rsid w:val="005F3686"/>
    <w:rsid w:val="005F75D2"/>
    <w:rsid w:val="005F767B"/>
    <w:rsid w:val="005F7864"/>
    <w:rsid w:val="006009B4"/>
    <w:rsid w:val="00603665"/>
    <w:rsid w:val="00604377"/>
    <w:rsid w:val="006053BD"/>
    <w:rsid w:val="0061014E"/>
    <w:rsid w:val="00611753"/>
    <w:rsid w:val="00612803"/>
    <w:rsid w:val="00612E90"/>
    <w:rsid w:val="006157DD"/>
    <w:rsid w:val="00615FF6"/>
    <w:rsid w:val="006164E6"/>
    <w:rsid w:val="00616552"/>
    <w:rsid w:val="00617487"/>
    <w:rsid w:val="00617D2E"/>
    <w:rsid w:val="0062020D"/>
    <w:rsid w:val="006203C9"/>
    <w:rsid w:val="00623E45"/>
    <w:rsid w:val="006330B7"/>
    <w:rsid w:val="0063427B"/>
    <w:rsid w:val="00635F6B"/>
    <w:rsid w:val="006420AF"/>
    <w:rsid w:val="006443BA"/>
    <w:rsid w:val="006447B1"/>
    <w:rsid w:val="00645A34"/>
    <w:rsid w:val="0065024C"/>
    <w:rsid w:val="00656489"/>
    <w:rsid w:val="00665A9D"/>
    <w:rsid w:val="0066621F"/>
    <w:rsid w:val="0067036A"/>
    <w:rsid w:val="006748E7"/>
    <w:rsid w:val="0068328E"/>
    <w:rsid w:val="006836AC"/>
    <w:rsid w:val="00684913"/>
    <w:rsid w:val="006850A4"/>
    <w:rsid w:val="0068799A"/>
    <w:rsid w:val="00690FE7"/>
    <w:rsid w:val="006918AC"/>
    <w:rsid w:val="00693D45"/>
    <w:rsid w:val="006A1FD3"/>
    <w:rsid w:val="006A2E26"/>
    <w:rsid w:val="006A58BF"/>
    <w:rsid w:val="006A72CA"/>
    <w:rsid w:val="006A7A93"/>
    <w:rsid w:val="006B40CD"/>
    <w:rsid w:val="006B4656"/>
    <w:rsid w:val="006B5DE5"/>
    <w:rsid w:val="006B6997"/>
    <w:rsid w:val="006C07C7"/>
    <w:rsid w:val="006C10AB"/>
    <w:rsid w:val="006C5D6A"/>
    <w:rsid w:val="006C6D9D"/>
    <w:rsid w:val="006C6DDD"/>
    <w:rsid w:val="006D0BFD"/>
    <w:rsid w:val="006D1EA5"/>
    <w:rsid w:val="006D47E6"/>
    <w:rsid w:val="006D4F02"/>
    <w:rsid w:val="006E4564"/>
    <w:rsid w:val="006E56B8"/>
    <w:rsid w:val="006E5E88"/>
    <w:rsid w:val="006E76F3"/>
    <w:rsid w:val="006F23FA"/>
    <w:rsid w:val="006F26F7"/>
    <w:rsid w:val="006F3D6C"/>
    <w:rsid w:val="007048DA"/>
    <w:rsid w:val="00704EAD"/>
    <w:rsid w:val="007103E9"/>
    <w:rsid w:val="0072232C"/>
    <w:rsid w:val="00722A37"/>
    <w:rsid w:val="00722F87"/>
    <w:rsid w:val="00724A84"/>
    <w:rsid w:val="0072501D"/>
    <w:rsid w:val="007372BC"/>
    <w:rsid w:val="00740031"/>
    <w:rsid w:val="00740074"/>
    <w:rsid w:val="00740D58"/>
    <w:rsid w:val="007419E6"/>
    <w:rsid w:val="00742D28"/>
    <w:rsid w:val="00745AB1"/>
    <w:rsid w:val="007465DE"/>
    <w:rsid w:val="00747C9D"/>
    <w:rsid w:val="0075097A"/>
    <w:rsid w:val="007556A7"/>
    <w:rsid w:val="00757896"/>
    <w:rsid w:val="00760CBB"/>
    <w:rsid w:val="00761E6B"/>
    <w:rsid w:val="007627DC"/>
    <w:rsid w:val="00776635"/>
    <w:rsid w:val="00776FE8"/>
    <w:rsid w:val="00784F65"/>
    <w:rsid w:val="007853B0"/>
    <w:rsid w:val="0078660D"/>
    <w:rsid w:val="00786B36"/>
    <w:rsid w:val="00786DE8"/>
    <w:rsid w:val="007875A5"/>
    <w:rsid w:val="00790B53"/>
    <w:rsid w:val="00791D73"/>
    <w:rsid w:val="00792572"/>
    <w:rsid w:val="007926D4"/>
    <w:rsid w:val="00793F6C"/>
    <w:rsid w:val="0079402F"/>
    <w:rsid w:val="00795E78"/>
    <w:rsid w:val="007A0EAD"/>
    <w:rsid w:val="007A1BB2"/>
    <w:rsid w:val="007A5D68"/>
    <w:rsid w:val="007B0BCD"/>
    <w:rsid w:val="007B2CAC"/>
    <w:rsid w:val="007B3C34"/>
    <w:rsid w:val="007B4514"/>
    <w:rsid w:val="007B47B6"/>
    <w:rsid w:val="007B52E3"/>
    <w:rsid w:val="007B604D"/>
    <w:rsid w:val="007B67C9"/>
    <w:rsid w:val="007C0E05"/>
    <w:rsid w:val="007C2EB6"/>
    <w:rsid w:val="007C3C4F"/>
    <w:rsid w:val="007C5771"/>
    <w:rsid w:val="007D0577"/>
    <w:rsid w:val="007D09F0"/>
    <w:rsid w:val="007D0A96"/>
    <w:rsid w:val="007D39F0"/>
    <w:rsid w:val="007D68FA"/>
    <w:rsid w:val="007E071C"/>
    <w:rsid w:val="007E3C30"/>
    <w:rsid w:val="007E5286"/>
    <w:rsid w:val="007E6559"/>
    <w:rsid w:val="007E6642"/>
    <w:rsid w:val="007E6E2C"/>
    <w:rsid w:val="007F0192"/>
    <w:rsid w:val="007F1CE7"/>
    <w:rsid w:val="007F4C72"/>
    <w:rsid w:val="007F4E39"/>
    <w:rsid w:val="00801AEC"/>
    <w:rsid w:val="00803B6D"/>
    <w:rsid w:val="0080677B"/>
    <w:rsid w:val="0080774D"/>
    <w:rsid w:val="00810B2F"/>
    <w:rsid w:val="00811808"/>
    <w:rsid w:val="0081218A"/>
    <w:rsid w:val="0081441D"/>
    <w:rsid w:val="00816531"/>
    <w:rsid w:val="00817433"/>
    <w:rsid w:val="00821870"/>
    <w:rsid w:val="008224E7"/>
    <w:rsid w:val="00827DE2"/>
    <w:rsid w:val="00830847"/>
    <w:rsid w:val="0083420D"/>
    <w:rsid w:val="00836F37"/>
    <w:rsid w:val="00837578"/>
    <w:rsid w:val="00844AC7"/>
    <w:rsid w:val="00846813"/>
    <w:rsid w:val="00846C43"/>
    <w:rsid w:val="00851272"/>
    <w:rsid w:val="0085522C"/>
    <w:rsid w:val="008577F6"/>
    <w:rsid w:val="0086119A"/>
    <w:rsid w:val="00864555"/>
    <w:rsid w:val="0086716F"/>
    <w:rsid w:val="00870208"/>
    <w:rsid w:val="008724EE"/>
    <w:rsid w:val="008736B6"/>
    <w:rsid w:val="008741B3"/>
    <w:rsid w:val="00875918"/>
    <w:rsid w:val="008764D6"/>
    <w:rsid w:val="00876E1A"/>
    <w:rsid w:val="00882580"/>
    <w:rsid w:val="008860AC"/>
    <w:rsid w:val="008868F3"/>
    <w:rsid w:val="00890068"/>
    <w:rsid w:val="00893493"/>
    <w:rsid w:val="0089457A"/>
    <w:rsid w:val="00896603"/>
    <w:rsid w:val="008974BE"/>
    <w:rsid w:val="008A0034"/>
    <w:rsid w:val="008A0C14"/>
    <w:rsid w:val="008A6E88"/>
    <w:rsid w:val="008B13EF"/>
    <w:rsid w:val="008B17F7"/>
    <w:rsid w:val="008B2E7B"/>
    <w:rsid w:val="008C0FE9"/>
    <w:rsid w:val="008C1182"/>
    <w:rsid w:val="008C516A"/>
    <w:rsid w:val="008C6401"/>
    <w:rsid w:val="008C700A"/>
    <w:rsid w:val="008D5ED1"/>
    <w:rsid w:val="008D63AA"/>
    <w:rsid w:val="008D7207"/>
    <w:rsid w:val="008F44C4"/>
    <w:rsid w:val="008F4B67"/>
    <w:rsid w:val="008F72D2"/>
    <w:rsid w:val="00903759"/>
    <w:rsid w:val="0090381B"/>
    <w:rsid w:val="00903D84"/>
    <w:rsid w:val="00906D8C"/>
    <w:rsid w:val="00906E31"/>
    <w:rsid w:val="00907416"/>
    <w:rsid w:val="00912777"/>
    <w:rsid w:val="009148D1"/>
    <w:rsid w:val="00924B65"/>
    <w:rsid w:val="00926866"/>
    <w:rsid w:val="00930CDC"/>
    <w:rsid w:val="00937939"/>
    <w:rsid w:val="00941976"/>
    <w:rsid w:val="009519DC"/>
    <w:rsid w:val="00953F0E"/>
    <w:rsid w:val="00955022"/>
    <w:rsid w:val="0095616A"/>
    <w:rsid w:val="009656D0"/>
    <w:rsid w:val="0097214B"/>
    <w:rsid w:val="00977BA2"/>
    <w:rsid w:val="00980210"/>
    <w:rsid w:val="00991EEC"/>
    <w:rsid w:val="00993915"/>
    <w:rsid w:val="00997A26"/>
    <w:rsid w:val="009B0605"/>
    <w:rsid w:val="009B2EBB"/>
    <w:rsid w:val="009B40C7"/>
    <w:rsid w:val="009B52AC"/>
    <w:rsid w:val="009C185E"/>
    <w:rsid w:val="009C3F38"/>
    <w:rsid w:val="009C4C2F"/>
    <w:rsid w:val="009D00FA"/>
    <w:rsid w:val="009D0576"/>
    <w:rsid w:val="009D18C8"/>
    <w:rsid w:val="009D19A9"/>
    <w:rsid w:val="009D3E8C"/>
    <w:rsid w:val="009D5E54"/>
    <w:rsid w:val="009D641E"/>
    <w:rsid w:val="009D77AB"/>
    <w:rsid w:val="009E10FD"/>
    <w:rsid w:val="009E28BE"/>
    <w:rsid w:val="009F0BE1"/>
    <w:rsid w:val="009F4871"/>
    <w:rsid w:val="00A0219C"/>
    <w:rsid w:val="00A02AD3"/>
    <w:rsid w:val="00A03CFF"/>
    <w:rsid w:val="00A04BF1"/>
    <w:rsid w:val="00A05130"/>
    <w:rsid w:val="00A05624"/>
    <w:rsid w:val="00A05A8B"/>
    <w:rsid w:val="00A10C42"/>
    <w:rsid w:val="00A11CA4"/>
    <w:rsid w:val="00A11F8D"/>
    <w:rsid w:val="00A133BC"/>
    <w:rsid w:val="00A13FA9"/>
    <w:rsid w:val="00A14F5D"/>
    <w:rsid w:val="00A156E1"/>
    <w:rsid w:val="00A20F08"/>
    <w:rsid w:val="00A2241C"/>
    <w:rsid w:val="00A23CBF"/>
    <w:rsid w:val="00A251E8"/>
    <w:rsid w:val="00A276CA"/>
    <w:rsid w:val="00A328FF"/>
    <w:rsid w:val="00A33F4C"/>
    <w:rsid w:val="00A343E2"/>
    <w:rsid w:val="00A34FC4"/>
    <w:rsid w:val="00A434F7"/>
    <w:rsid w:val="00A462A9"/>
    <w:rsid w:val="00A4681F"/>
    <w:rsid w:val="00A46B62"/>
    <w:rsid w:val="00A51592"/>
    <w:rsid w:val="00A537C0"/>
    <w:rsid w:val="00A53E2B"/>
    <w:rsid w:val="00A547E5"/>
    <w:rsid w:val="00A54E60"/>
    <w:rsid w:val="00A56C36"/>
    <w:rsid w:val="00A648B5"/>
    <w:rsid w:val="00A719E4"/>
    <w:rsid w:val="00A771EE"/>
    <w:rsid w:val="00A7742B"/>
    <w:rsid w:val="00A82A86"/>
    <w:rsid w:val="00A849A9"/>
    <w:rsid w:val="00A86654"/>
    <w:rsid w:val="00A868F5"/>
    <w:rsid w:val="00A86EF2"/>
    <w:rsid w:val="00A90451"/>
    <w:rsid w:val="00A90F89"/>
    <w:rsid w:val="00A91E7E"/>
    <w:rsid w:val="00A92F08"/>
    <w:rsid w:val="00A95E42"/>
    <w:rsid w:val="00A9690B"/>
    <w:rsid w:val="00AA36AF"/>
    <w:rsid w:val="00AA5A2B"/>
    <w:rsid w:val="00AA6A75"/>
    <w:rsid w:val="00AB1874"/>
    <w:rsid w:val="00AB3FB9"/>
    <w:rsid w:val="00AB5A7E"/>
    <w:rsid w:val="00AC08C7"/>
    <w:rsid w:val="00AC6CB5"/>
    <w:rsid w:val="00AD10C7"/>
    <w:rsid w:val="00AD1E20"/>
    <w:rsid w:val="00AD3803"/>
    <w:rsid w:val="00AD75B6"/>
    <w:rsid w:val="00AE28AC"/>
    <w:rsid w:val="00AE33D7"/>
    <w:rsid w:val="00AE4238"/>
    <w:rsid w:val="00AE4CC7"/>
    <w:rsid w:val="00AE6E7D"/>
    <w:rsid w:val="00AE72F1"/>
    <w:rsid w:val="00AF0C3B"/>
    <w:rsid w:val="00AF2203"/>
    <w:rsid w:val="00AF3BCE"/>
    <w:rsid w:val="00AF5B88"/>
    <w:rsid w:val="00AF65CB"/>
    <w:rsid w:val="00AF6A12"/>
    <w:rsid w:val="00AF723C"/>
    <w:rsid w:val="00AF77ED"/>
    <w:rsid w:val="00B01071"/>
    <w:rsid w:val="00B02D9A"/>
    <w:rsid w:val="00B030A9"/>
    <w:rsid w:val="00B0360C"/>
    <w:rsid w:val="00B03786"/>
    <w:rsid w:val="00B05673"/>
    <w:rsid w:val="00B07809"/>
    <w:rsid w:val="00B11811"/>
    <w:rsid w:val="00B12BBD"/>
    <w:rsid w:val="00B21257"/>
    <w:rsid w:val="00B33336"/>
    <w:rsid w:val="00B47031"/>
    <w:rsid w:val="00B475A8"/>
    <w:rsid w:val="00B52CE4"/>
    <w:rsid w:val="00B55DF1"/>
    <w:rsid w:val="00B633B9"/>
    <w:rsid w:val="00B67081"/>
    <w:rsid w:val="00B67A89"/>
    <w:rsid w:val="00B77360"/>
    <w:rsid w:val="00B84529"/>
    <w:rsid w:val="00B84AC2"/>
    <w:rsid w:val="00B878DA"/>
    <w:rsid w:val="00BA00D6"/>
    <w:rsid w:val="00BA1C5E"/>
    <w:rsid w:val="00BA2149"/>
    <w:rsid w:val="00BA33F9"/>
    <w:rsid w:val="00BA3EB5"/>
    <w:rsid w:val="00BA6003"/>
    <w:rsid w:val="00BB46B8"/>
    <w:rsid w:val="00BB5AAA"/>
    <w:rsid w:val="00BC4A7C"/>
    <w:rsid w:val="00BC65E4"/>
    <w:rsid w:val="00BC6954"/>
    <w:rsid w:val="00BD004D"/>
    <w:rsid w:val="00BD3F3C"/>
    <w:rsid w:val="00BD433B"/>
    <w:rsid w:val="00BD4BCA"/>
    <w:rsid w:val="00BD72CB"/>
    <w:rsid w:val="00BE15D3"/>
    <w:rsid w:val="00BE46AC"/>
    <w:rsid w:val="00BE537A"/>
    <w:rsid w:val="00BE6E85"/>
    <w:rsid w:val="00BF13F1"/>
    <w:rsid w:val="00BF2BAB"/>
    <w:rsid w:val="00BF5031"/>
    <w:rsid w:val="00C03FDA"/>
    <w:rsid w:val="00C06B76"/>
    <w:rsid w:val="00C0717A"/>
    <w:rsid w:val="00C112B3"/>
    <w:rsid w:val="00C11D41"/>
    <w:rsid w:val="00C123C2"/>
    <w:rsid w:val="00C15CC9"/>
    <w:rsid w:val="00C17FDA"/>
    <w:rsid w:val="00C209A0"/>
    <w:rsid w:val="00C24690"/>
    <w:rsid w:val="00C25D00"/>
    <w:rsid w:val="00C27FA4"/>
    <w:rsid w:val="00C30F9D"/>
    <w:rsid w:val="00C33295"/>
    <w:rsid w:val="00C33D40"/>
    <w:rsid w:val="00C346E5"/>
    <w:rsid w:val="00C34BD1"/>
    <w:rsid w:val="00C35288"/>
    <w:rsid w:val="00C35DCE"/>
    <w:rsid w:val="00C366FE"/>
    <w:rsid w:val="00C47469"/>
    <w:rsid w:val="00C47B95"/>
    <w:rsid w:val="00C5402A"/>
    <w:rsid w:val="00C568A1"/>
    <w:rsid w:val="00C623FC"/>
    <w:rsid w:val="00C66F96"/>
    <w:rsid w:val="00C70716"/>
    <w:rsid w:val="00C75878"/>
    <w:rsid w:val="00C90278"/>
    <w:rsid w:val="00C94FE1"/>
    <w:rsid w:val="00C97C9E"/>
    <w:rsid w:val="00CA0043"/>
    <w:rsid w:val="00CA2851"/>
    <w:rsid w:val="00CA2D95"/>
    <w:rsid w:val="00CA34ED"/>
    <w:rsid w:val="00CA5337"/>
    <w:rsid w:val="00CA54D6"/>
    <w:rsid w:val="00CB2501"/>
    <w:rsid w:val="00CB3275"/>
    <w:rsid w:val="00CB505C"/>
    <w:rsid w:val="00CC002D"/>
    <w:rsid w:val="00CC0293"/>
    <w:rsid w:val="00CC1644"/>
    <w:rsid w:val="00CC75F8"/>
    <w:rsid w:val="00CC7FFD"/>
    <w:rsid w:val="00CD20B2"/>
    <w:rsid w:val="00CD705D"/>
    <w:rsid w:val="00CE677D"/>
    <w:rsid w:val="00CF39E7"/>
    <w:rsid w:val="00CF57A5"/>
    <w:rsid w:val="00D02432"/>
    <w:rsid w:val="00D02779"/>
    <w:rsid w:val="00D04360"/>
    <w:rsid w:val="00D054FF"/>
    <w:rsid w:val="00D111A4"/>
    <w:rsid w:val="00D12AF4"/>
    <w:rsid w:val="00D1569D"/>
    <w:rsid w:val="00D1765D"/>
    <w:rsid w:val="00D20C68"/>
    <w:rsid w:val="00D254DE"/>
    <w:rsid w:val="00D25DC0"/>
    <w:rsid w:val="00D34F07"/>
    <w:rsid w:val="00D377C6"/>
    <w:rsid w:val="00D37D16"/>
    <w:rsid w:val="00D40F87"/>
    <w:rsid w:val="00D4107D"/>
    <w:rsid w:val="00D43311"/>
    <w:rsid w:val="00D43EDA"/>
    <w:rsid w:val="00D45CA9"/>
    <w:rsid w:val="00D46433"/>
    <w:rsid w:val="00D47772"/>
    <w:rsid w:val="00D5428F"/>
    <w:rsid w:val="00D55098"/>
    <w:rsid w:val="00D62F03"/>
    <w:rsid w:val="00D675DD"/>
    <w:rsid w:val="00D7042B"/>
    <w:rsid w:val="00D73FCA"/>
    <w:rsid w:val="00D75391"/>
    <w:rsid w:val="00D7552E"/>
    <w:rsid w:val="00D7629A"/>
    <w:rsid w:val="00D8013D"/>
    <w:rsid w:val="00D811D0"/>
    <w:rsid w:val="00D87676"/>
    <w:rsid w:val="00D9334C"/>
    <w:rsid w:val="00D93889"/>
    <w:rsid w:val="00DB0F8F"/>
    <w:rsid w:val="00DB0FE6"/>
    <w:rsid w:val="00DB520C"/>
    <w:rsid w:val="00DB63FA"/>
    <w:rsid w:val="00DB6C42"/>
    <w:rsid w:val="00DB7E8D"/>
    <w:rsid w:val="00DC3413"/>
    <w:rsid w:val="00DC3F67"/>
    <w:rsid w:val="00DC646C"/>
    <w:rsid w:val="00DC682C"/>
    <w:rsid w:val="00DC71F4"/>
    <w:rsid w:val="00DC7A9E"/>
    <w:rsid w:val="00DD1F0D"/>
    <w:rsid w:val="00DD210C"/>
    <w:rsid w:val="00DD3431"/>
    <w:rsid w:val="00DD4CA3"/>
    <w:rsid w:val="00DD4CA8"/>
    <w:rsid w:val="00DE0A6E"/>
    <w:rsid w:val="00DE429E"/>
    <w:rsid w:val="00DE4A5E"/>
    <w:rsid w:val="00DE55E1"/>
    <w:rsid w:val="00DF3AC0"/>
    <w:rsid w:val="00DF4226"/>
    <w:rsid w:val="00DF4C1F"/>
    <w:rsid w:val="00E015C7"/>
    <w:rsid w:val="00E038F8"/>
    <w:rsid w:val="00E0621D"/>
    <w:rsid w:val="00E06B59"/>
    <w:rsid w:val="00E107D1"/>
    <w:rsid w:val="00E13216"/>
    <w:rsid w:val="00E1340B"/>
    <w:rsid w:val="00E14773"/>
    <w:rsid w:val="00E179C2"/>
    <w:rsid w:val="00E17E7A"/>
    <w:rsid w:val="00E22671"/>
    <w:rsid w:val="00E22F96"/>
    <w:rsid w:val="00E24737"/>
    <w:rsid w:val="00E27C06"/>
    <w:rsid w:val="00E323B9"/>
    <w:rsid w:val="00E376D7"/>
    <w:rsid w:val="00E37A01"/>
    <w:rsid w:val="00E37A4F"/>
    <w:rsid w:val="00E37F42"/>
    <w:rsid w:val="00E418AD"/>
    <w:rsid w:val="00E442F7"/>
    <w:rsid w:val="00E46174"/>
    <w:rsid w:val="00E5179E"/>
    <w:rsid w:val="00E51AE0"/>
    <w:rsid w:val="00E521D1"/>
    <w:rsid w:val="00E56A51"/>
    <w:rsid w:val="00E608F7"/>
    <w:rsid w:val="00E62044"/>
    <w:rsid w:val="00E62173"/>
    <w:rsid w:val="00E627C0"/>
    <w:rsid w:val="00E64C7F"/>
    <w:rsid w:val="00E651D5"/>
    <w:rsid w:val="00E66810"/>
    <w:rsid w:val="00E670F0"/>
    <w:rsid w:val="00E71D48"/>
    <w:rsid w:val="00E73B8C"/>
    <w:rsid w:val="00E75630"/>
    <w:rsid w:val="00E77F50"/>
    <w:rsid w:val="00E82727"/>
    <w:rsid w:val="00E82AF8"/>
    <w:rsid w:val="00E852BE"/>
    <w:rsid w:val="00E861A5"/>
    <w:rsid w:val="00E87B46"/>
    <w:rsid w:val="00E912CA"/>
    <w:rsid w:val="00E930AE"/>
    <w:rsid w:val="00E95689"/>
    <w:rsid w:val="00E96EE4"/>
    <w:rsid w:val="00E97689"/>
    <w:rsid w:val="00E97874"/>
    <w:rsid w:val="00EA0E68"/>
    <w:rsid w:val="00EA3494"/>
    <w:rsid w:val="00EA4F31"/>
    <w:rsid w:val="00EA6D05"/>
    <w:rsid w:val="00EB3EF8"/>
    <w:rsid w:val="00EB45F7"/>
    <w:rsid w:val="00EB55C8"/>
    <w:rsid w:val="00EB57BE"/>
    <w:rsid w:val="00EB5E82"/>
    <w:rsid w:val="00EC3B21"/>
    <w:rsid w:val="00EC6919"/>
    <w:rsid w:val="00EC7203"/>
    <w:rsid w:val="00ED0751"/>
    <w:rsid w:val="00ED1DB4"/>
    <w:rsid w:val="00ED365D"/>
    <w:rsid w:val="00ED64F7"/>
    <w:rsid w:val="00EE007C"/>
    <w:rsid w:val="00EE46CA"/>
    <w:rsid w:val="00EE4C66"/>
    <w:rsid w:val="00EE7178"/>
    <w:rsid w:val="00EF0CC7"/>
    <w:rsid w:val="00EF0E8C"/>
    <w:rsid w:val="00EF6CAA"/>
    <w:rsid w:val="00F0150F"/>
    <w:rsid w:val="00F03292"/>
    <w:rsid w:val="00F068F0"/>
    <w:rsid w:val="00F13CAB"/>
    <w:rsid w:val="00F17C40"/>
    <w:rsid w:val="00F20664"/>
    <w:rsid w:val="00F20FD1"/>
    <w:rsid w:val="00F210F7"/>
    <w:rsid w:val="00F22911"/>
    <w:rsid w:val="00F305B2"/>
    <w:rsid w:val="00F31934"/>
    <w:rsid w:val="00F4492B"/>
    <w:rsid w:val="00F46107"/>
    <w:rsid w:val="00F50AD3"/>
    <w:rsid w:val="00F50BD4"/>
    <w:rsid w:val="00F52BF7"/>
    <w:rsid w:val="00F53DF9"/>
    <w:rsid w:val="00F54201"/>
    <w:rsid w:val="00F54CAD"/>
    <w:rsid w:val="00F555C9"/>
    <w:rsid w:val="00F60540"/>
    <w:rsid w:val="00F60963"/>
    <w:rsid w:val="00F61EBC"/>
    <w:rsid w:val="00F67228"/>
    <w:rsid w:val="00F71D0D"/>
    <w:rsid w:val="00F72ACD"/>
    <w:rsid w:val="00F746E4"/>
    <w:rsid w:val="00F774CD"/>
    <w:rsid w:val="00F8080D"/>
    <w:rsid w:val="00F819E7"/>
    <w:rsid w:val="00F81F78"/>
    <w:rsid w:val="00F824C0"/>
    <w:rsid w:val="00F87158"/>
    <w:rsid w:val="00F87826"/>
    <w:rsid w:val="00F902CC"/>
    <w:rsid w:val="00F916CF"/>
    <w:rsid w:val="00F939A2"/>
    <w:rsid w:val="00F95360"/>
    <w:rsid w:val="00F95580"/>
    <w:rsid w:val="00F958EC"/>
    <w:rsid w:val="00F96EA8"/>
    <w:rsid w:val="00FA018A"/>
    <w:rsid w:val="00FB1A8E"/>
    <w:rsid w:val="00FB2025"/>
    <w:rsid w:val="00FB2F4C"/>
    <w:rsid w:val="00FB464B"/>
    <w:rsid w:val="00FB46E8"/>
    <w:rsid w:val="00FB59CB"/>
    <w:rsid w:val="00FB5CD8"/>
    <w:rsid w:val="00FB61EF"/>
    <w:rsid w:val="00FB74AC"/>
    <w:rsid w:val="00FC5242"/>
    <w:rsid w:val="00FD227F"/>
    <w:rsid w:val="00FD4273"/>
    <w:rsid w:val="00FD4326"/>
    <w:rsid w:val="00FD7BAC"/>
    <w:rsid w:val="00FE0003"/>
    <w:rsid w:val="00FE33E2"/>
    <w:rsid w:val="00FE39EE"/>
    <w:rsid w:val="00FE589C"/>
    <w:rsid w:val="00FE72C9"/>
    <w:rsid w:val="00FF1466"/>
    <w:rsid w:val="00FF34D3"/>
    <w:rsid w:val="00FF38A8"/>
    <w:rsid w:val="00FF5D45"/>
    <w:rsid w:val="0189907B"/>
    <w:rsid w:val="022F4844"/>
    <w:rsid w:val="02B7407B"/>
    <w:rsid w:val="03853AC7"/>
    <w:rsid w:val="0392DD92"/>
    <w:rsid w:val="03CBF413"/>
    <w:rsid w:val="042EB304"/>
    <w:rsid w:val="049D6FE8"/>
    <w:rsid w:val="05304DA8"/>
    <w:rsid w:val="05B74A62"/>
    <w:rsid w:val="068FA9CD"/>
    <w:rsid w:val="075BA44A"/>
    <w:rsid w:val="07D6920D"/>
    <w:rsid w:val="0930883D"/>
    <w:rsid w:val="0AC3B119"/>
    <w:rsid w:val="0AF768A1"/>
    <w:rsid w:val="0B4861DC"/>
    <w:rsid w:val="0B5960CD"/>
    <w:rsid w:val="0D6C77B7"/>
    <w:rsid w:val="0DFC785E"/>
    <w:rsid w:val="0FAB1D64"/>
    <w:rsid w:val="0FE8DDAA"/>
    <w:rsid w:val="1051CA92"/>
    <w:rsid w:val="10BE1410"/>
    <w:rsid w:val="1106CC39"/>
    <w:rsid w:val="12802B75"/>
    <w:rsid w:val="12ED4D1B"/>
    <w:rsid w:val="132097B8"/>
    <w:rsid w:val="14B7A472"/>
    <w:rsid w:val="15898F50"/>
    <w:rsid w:val="18CDDEEB"/>
    <w:rsid w:val="1A6077ED"/>
    <w:rsid w:val="1B4B0C9A"/>
    <w:rsid w:val="1C316890"/>
    <w:rsid w:val="1C8BEA61"/>
    <w:rsid w:val="1DFA22BC"/>
    <w:rsid w:val="1E051EB6"/>
    <w:rsid w:val="1E780123"/>
    <w:rsid w:val="2141BF2E"/>
    <w:rsid w:val="21B96BAB"/>
    <w:rsid w:val="224E88EA"/>
    <w:rsid w:val="22C4F990"/>
    <w:rsid w:val="2314CE2C"/>
    <w:rsid w:val="254C8211"/>
    <w:rsid w:val="25D47F71"/>
    <w:rsid w:val="25E969E1"/>
    <w:rsid w:val="2690B602"/>
    <w:rsid w:val="287385A4"/>
    <w:rsid w:val="2911EDEC"/>
    <w:rsid w:val="2922D5C4"/>
    <w:rsid w:val="29EA3972"/>
    <w:rsid w:val="2AE2649E"/>
    <w:rsid w:val="2C3B42BD"/>
    <w:rsid w:val="2C7CE639"/>
    <w:rsid w:val="2D89D6D7"/>
    <w:rsid w:val="2DEF5C0E"/>
    <w:rsid w:val="2F521985"/>
    <w:rsid w:val="2F8B5BB5"/>
    <w:rsid w:val="302905A4"/>
    <w:rsid w:val="31E18419"/>
    <w:rsid w:val="331519F0"/>
    <w:rsid w:val="34829FC0"/>
    <w:rsid w:val="3546697F"/>
    <w:rsid w:val="3549318E"/>
    <w:rsid w:val="35E56FB5"/>
    <w:rsid w:val="36D75A60"/>
    <w:rsid w:val="38F0CBE0"/>
    <w:rsid w:val="3B30B0E2"/>
    <w:rsid w:val="3C2773EE"/>
    <w:rsid w:val="3CD9B148"/>
    <w:rsid w:val="3D987C0B"/>
    <w:rsid w:val="42F63588"/>
    <w:rsid w:val="443E5253"/>
    <w:rsid w:val="4726CA95"/>
    <w:rsid w:val="47576A85"/>
    <w:rsid w:val="475A48A0"/>
    <w:rsid w:val="47A6F195"/>
    <w:rsid w:val="48CE4FA4"/>
    <w:rsid w:val="48E48464"/>
    <w:rsid w:val="49A47303"/>
    <w:rsid w:val="4A433E46"/>
    <w:rsid w:val="4A9AC515"/>
    <w:rsid w:val="4B1C3CD3"/>
    <w:rsid w:val="4B6F3753"/>
    <w:rsid w:val="4BB39C12"/>
    <w:rsid w:val="4CCF99FE"/>
    <w:rsid w:val="4D6422F7"/>
    <w:rsid w:val="4F3079B5"/>
    <w:rsid w:val="4FEDCA26"/>
    <w:rsid w:val="520F188B"/>
    <w:rsid w:val="5397CBFC"/>
    <w:rsid w:val="53E58628"/>
    <w:rsid w:val="53E98B70"/>
    <w:rsid w:val="543F1804"/>
    <w:rsid w:val="552DC1FD"/>
    <w:rsid w:val="557A4FFF"/>
    <w:rsid w:val="55B21B2E"/>
    <w:rsid w:val="55D6C513"/>
    <w:rsid w:val="576BF4CE"/>
    <w:rsid w:val="58B397F8"/>
    <w:rsid w:val="5A656FAE"/>
    <w:rsid w:val="5A9A4638"/>
    <w:rsid w:val="5AD50FE0"/>
    <w:rsid w:val="5AE00323"/>
    <w:rsid w:val="5BC496EF"/>
    <w:rsid w:val="5C2ADE1E"/>
    <w:rsid w:val="5D0D4148"/>
    <w:rsid w:val="5DAE10B4"/>
    <w:rsid w:val="5E58B06D"/>
    <w:rsid w:val="5EA50EEE"/>
    <w:rsid w:val="6053F373"/>
    <w:rsid w:val="63007B52"/>
    <w:rsid w:val="6302B8FA"/>
    <w:rsid w:val="633C0B9E"/>
    <w:rsid w:val="63582144"/>
    <w:rsid w:val="63659627"/>
    <w:rsid w:val="64F36277"/>
    <w:rsid w:val="6622BB7C"/>
    <w:rsid w:val="66254087"/>
    <w:rsid w:val="6667AF13"/>
    <w:rsid w:val="686248B0"/>
    <w:rsid w:val="69E688E1"/>
    <w:rsid w:val="6BB5F1B2"/>
    <w:rsid w:val="6BF75C6D"/>
    <w:rsid w:val="6C3F7647"/>
    <w:rsid w:val="6D4381EC"/>
    <w:rsid w:val="6DEFDD6B"/>
    <w:rsid w:val="71A588F6"/>
    <w:rsid w:val="71E01FCB"/>
    <w:rsid w:val="74DEC410"/>
    <w:rsid w:val="7944F816"/>
    <w:rsid w:val="7BBD6239"/>
    <w:rsid w:val="7BD87067"/>
    <w:rsid w:val="7BFB4393"/>
    <w:rsid w:val="7C38A91F"/>
    <w:rsid w:val="7EAA86F8"/>
    <w:rsid w:val="7F4C1582"/>
    <w:rsid w:val="7FA7DDAD"/>
    <w:rsid w:val="7FE5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9093B"/>
  <w15:chartTrackingRefBased/>
  <w15:docId w15:val="{E16453B5-C8FE-468F-BA23-10E2B24C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32"/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432D6A"/>
    <w:pPr>
      <w:numPr>
        <w:numId w:val="6"/>
      </w:numPr>
      <w:spacing w:before="640" w:after="360" w:line="276" w:lineRule="auto"/>
      <w:ind w:left="505" w:hanging="505"/>
      <w:outlineLvl w:val="0"/>
    </w:pPr>
    <w:rPr>
      <w:rFonts w:cs="Arial"/>
      <w:b/>
      <w:bCs/>
      <w:color w:val="000000"/>
      <w:sz w:val="36"/>
      <w:szCs w:val="18"/>
      <w:shd w:val="clear" w:color="auto" w:fill="FFFFFF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76329"/>
    <w:pPr>
      <w:numPr>
        <w:ilvl w:val="1"/>
        <w:numId w:val="6"/>
      </w:numPr>
      <w:spacing w:before="700"/>
      <w:ind w:left="1009" w:hanging="1009"/>
      <w:outlineLvl w:val="1"/>
    </w:pPr>
    <w:rPr>
      <w:rFonts w:cs="Arial"/>
      <w:b/>
      <w:bCs/>
      <w:color w:val="000000"/>
      <w:sz w:val="32"/>
      <w:szCs w:val="28"/>
      <w:lang w:val="fr-FR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76329"/>
    <w:pPr>
      <w:numPr>
        <w:ilvl w:val="2"/>
        <w:numId w:val="6"/>
      </w:numPr>
      <w:spacing w:before="480"/>
      <w:ind w:left="1225" w:hanging="1225"/>
      <w:outlineLvl w:val="2"/>
    </w:pPr>
    <w:rPr>
      <w:b/>
      <w:sz w:val="28"/>
    </w:rPr>
  </w:style>
  <w:style w:type="paragraph" w:styleId="Ttol4">
    <w:name w:val="heading 4"/>
    <w:basedOn w:val="Ttol3"/>
    <w:next w:val="Normal"/>
    <w:link w:val="Ttol4Car"/>
    <w:uiPriority w:val="9"/>
    <w:unhideWhenUsed/>
    <w:rsid w:val="0066621F"/>
    <w:pPr>
      <w:numPr>
        <w:ilvl w:val="3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861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61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61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6119A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6119A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32D6A"/>
    <w:rPr>
      <w:rFonts w:ascii="Arial" w:hAnsi="Arial" w:cs="Arial"/>
      <w:b/>
      <w:bCs/>
      <w:color w:val="000000"/>
      <w:sz w:val="36"/>
      <w:szCs w:val="1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076329"/>
    <w:rPr>
      <w:rFonts w:ascii="Arial" w:hAnsi="Arial" w:cs="Arial"/>
      <w:b/>
      <w:bCs/>
      <w:color w:val="000000"/>
      <w:sz w:val="32"/>
      <w:szCs w:val="28"/>
      <w:lang w:val="fr-FR"/>
    </w:rPr>
  </w:style>
  <w:style w:type="character" w:customStyle="1" w:styleId="Ttol3Car">
    <w:name w:val="Títol 3 Car"/>
    <w:basedOn w:val="Lletraperdefectedelpargraf"/>
    <w:link w:val="Ttol3"/>
    <w:uiPriority w:val="9"/>
    <w:rsid w:val="00076329"/>
    <w:rPr>
      <w:rFonts w:ascii="Arial" w:hAnsi="Arial"/>
      <w:b/>
      <w:sz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rsid w:val="0066621F"/>
    <w:rPr>
      <w:rFonts w:ascii="Arial" w:hAnsi="Arial"/>
      <w:b/>
      <w:sz w:val="28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6119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6119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6119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6119A"/>
    <w:rPr>
      <w:rFonts w:ascii="Arial" w:eastAsiaTheme="majorEastAsia" w:hAnsi="Arial" w:cstheme="majorBidi"/>
      <w:i/>
      <w:iCs/>
      <w:color w:val="272727" w:themeColor="text1" w:themeTint="D8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6119A"/>
    <w:rPr>
      <w:rFonts w:ascii="Arial" w:eastAsiaTheme="majorEastAsia" w:hAnsi="Arial" w:cstheme="majorBidi"/>
      <w:color w:val="272727" w:themeColor="text1" w:themeTint="D8"/>
      <w:sz w:val="22"/>
      <w:lang w:val="ca-ES"/>
    </w:rPr>
  </w:style>
  <w:style w:type="paragraph" w:styleId="Cita">
    <w:name w:val="Quote"/>
    <w:basedOn w:val="Normal"/>
    <w:next w:val="Normal"/>
    <w:link w:val="CitaCar"/>
    <w:uiPriority w:val="29"/>
    <w:rsid w:val="00861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6119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rsid w:val="001728BD"/>
    <w:pPr>
      <w:numPr>
        <w:numId w:val="1"/>
      </w:numPr>
      <w:spacing w:before="120" w:after="120"/>
      <w:ind w:left="1434" w:hanging="357"/>
    </w:pPr>
  </w:style>
  <w:style w:type="paragraph" w:styleId="Capalera">
    <w:name w:val="header"/>
    <w:basedOn w:val="Normal"/>
    <w:link w:val="CapaleraCar"/>
    <w:uiPriority w:val="99"/>
    <w:unhideWhenUsed/>
    <w:rsid w:val="00FE3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E39EE"/>
  </w:style>
  <w:style w:type="paragraph" w:styleId="Peu">
    <w:name w:val="footer"/>
    <w:basedOn w:val="Normal"/>
    <w:link w:val="PeuCar"/>
    <w:uiPriority w:val="99"/>
    <w:unhideWhenUsed/>
    <w:rsid w:val="00FE3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E39EE"/>
  </w:style>
  <w:style w:type="paragraph" w:customStyle="1" w:styleId="SubtitolPortada">
    <w:name w:val="Subtitol Portada"/>
    <w:basedOn w:val="Normal"/>
    <w:autoRedefine/>
    <w:rsid w:val="00BB46B8"/>
    <w:pPr>
      <w:spacing w:after="0" w:line="240" w:lineRule="auto"/>
    </w:pPr>
    <w:rPr>
      <w:rFonts w:cs="Arial"/>
      <w:sz w:val="28"/>
      <w:szCs w:val="32"/>
    </w:rPr>
  </w:style>
  <w:style w:type="paragraph" w:styleId="ndex1">
    <w:name w:val="index 1"/>
    <w:basedOn w:val="Normal"/>
    <w:next w:val="Normal"/>
    <w:autoRedefine/>
    <w:uiPriority w:val="99"/>
    <w:unhideWhenUsed/>
    <w:rsid w:val="00B11811"/>
    <w:pPr>
      <w:spacing w:after="0"/>
      <w:ind w:left="240" w:hanging="240"/>
    </w:pPr>
    <w:rPr>
      <w:sz w:val="18"/>
      <w:szCs w:val="18"/>
    </w:rPr>
  </w:style>
  <w:style w:type="paragraph" w:styleId="ndexdautoritats">
    <w:name w:val="table of authorities"/>
    <w:basedOn w:val="Normal"/>
    <w:next w:val="Normal"/>
    <w:uiPriority w:val="99"/>
    <w:unhideWhenUsed/>
    <w:rsid w:val="00B11811"/>
    <w:pPr>
      <w:spacing w:after="0"/>
      <w:ind w:left="240" w:hanging="240"/>
    </w:pPr>
    <w:rPr>
      <w:sz w:val="20"/>
      <w:szCs w:val="20"/>
    </w:rPr>
  </w:style>
  <w:style w:type="paragraph" w:styleId="TtoldIDA">
    <w:name w:val="toa heading"/>
    <w:basedOn w:val="Normal"/>
    <w:next w:val="Normal"/>
    <w:uiPriority w:val="99"/>
    <w:unhideWhenUsed/>
    <w:rsid w:val="00B11811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ndex2">
    <w:name w:val="index 2"/>
    <w:basedOn w:val="Normal"/>
    <w:next w:val="Normal"/>
    <w:autoRedefine/>
    <w:uiPriority w:val="99"/>
    <w:unhideWhenUsed/>
    <w:rsid w:val="00B11811"/>
    <w:pPr>
      <w:spacing w:after="0"/>
      <w:ind w:left="480" w:hanging="240"/>
    </w:pPr>
    <w:rPr>
      <w:sz w:val="18"/>
      <w:szCs w:val="18"/>
    </w:rPr>
  </w:style>
  <w:style w:type="paragraph" w:styleId="ndex3">
    <w:name w:val="index 3"/>
    <w:basedOn w:val="Normal"/>
    <w:next w:val="Normal"/>
    <w:autoRedefine/>
    <w:uiPriority w:val="99"/>
    <w:unhideWhenUsed/>
    <w:rsid w:val="00B11811"/>
    <w:pPr>
      <w:spacing w:after="0"/>
      <w:ind w:left="720" w:hanging="240"/>
    </w:pPr>
    <w:rPr>
      <w:sz w:val="18"/>
      <w:szCs w:val="18"/>
    </w:rPr>
  </w:style>
  <w:style w:type="paragraph" w:styleId="ndex4">
    <w:name w:val="index 4"/>
    <w:basedOn w:val="Normal"/>
    <w:next w:val="Normal"/>
    <w:autoRedefine/>
    <w:uiPriority w:val="99"/>
    <w:unhideWhenUsed/>
    <w:rsid w:val="00B11811"/>
    <w:pPr>
      <w:spacing w:after="0"/>
      <w:ind w:left="960" w:hanging="240"/>
    </w:pPr>
    <w:rPr>
      <w:sz w:val="18"/>
      <w:szCs w:val="18"/>
    </w:rPr>
  </w:style>
  <w:style w:type="paragraph" w:styleId="ndex5">
    <w:name w:val="index 5"/>
    <w:basedOn w:val="Normal"/>
    <w:next w:val="Normal"/>
    <w:autoRedefine/>
    <w:uiPriority w:val="99"/>
    <w:unhideWhenUsed/>
    <w:rsid w:val="00B11811"/>
    <w:pPr>
      <w:spacing w:after="0"/>
      <w:ind w:left="1200" w:hanging="240"/>
    </w:pPr>
    <w:rPr>
      <w:sz w:val="18"/>
      <w:szCs w:val="18"/>
    </w:rPr>
  </w:style>
  <w:style w:type="paragraph" w:styleId="ndex6">
    <w:name w:val="index 6"/>
    <w:basedOn w:val="Normal"/>
    <w:next w:val="Normal"/>
    <w:autoRedefine/>
    <w:uiPriority w:val="99"/>
    <w:unhideWhenUsed/>
    <w:rsid w:val="00B11811"/>
    <w:pPr>
      <w:spacing w:after="0"/>
      <w:ind w:left="1440" w:hanging="240"/>
    </w:pPr>
    <w:rPr>
      <w:sz w:val="18"/>
      <w:szCs w:val="18"/>
    </w:rPr>
  </w:style>
  <w:style w:type="paragraph" w:styleId="ndex7">
    <w:name w:val="index 7"/>
    <w:basedOn w:val="Normal"/>
    <w:next w:val="Normal"/>
    <w:autoRedefine/>
    <w:uiPriority w:val="99"/>
    <w:unhideWhenUsed/>
    <w:rsid w:val="00B11811"/>
    <w:pPr>
      <w:spacing w:after="0"/>
      <w:ind w:left="1680" w:hanging="240"/>
    </w:pPr>
    <w:rPr>
      <w:sz w:val="18"/>
      <w:szCs w:val="18"/>
    </w:rPr>
  </w:style>
  <w:style w:type="paragraph" w:styleId="ndex8">
    <w:name w:val="index 8"/>
    <w:basedOn w:val="Normal"/>
    <w:next w:val="Normal"/>
    <w:autoRedefine/>
    <w:uiPriority w:val="99"/>
    <w:unhideWhenUsed/>
    <w:rsid w:val="00B11811"/>
    <w:pPr>
      <w:spacing w:after="0"/>
      <w:ind w:left="1920" w:hanging="240"/>
    </w:pPr>
    <w:rPr>
      <w:sz w:val="18"/>
      <w:szCs w:val="18"/>
    </w:rPr>
  </w:style>
  <w:style w:type="paragraph" w:styleId="ndex9">
    <w:name w:val="index 9"/>
    <w:basedOn w:val="Normal"/>
    <w:next w:val="Normal"/>
    <w:autoRedefine/>
    <w:uiPriority w:val="99"/>
    <w:unhideWhenUsed/>
    <w:rsid w:val="00B11811"/>
    <w:pPr>
      <w:spacing w:after="0"/>
      <w:ind w:left="2160" w:hanging="240"/>
    </w:pPr>
    <w:rPr>
      <w:sz w:val="18"/>
      <w:szCs w:val="18"/>
    </w:rPr>
  </w:style>
  <w:style w:type="paragraph" w:styleId="Ttoldndex">
    <w:name w:val="index heading"/>
    <w:basedOn w:val="Normal"/>
    <w:next w:val="ndex1"/>
    <w:uiPriority w:val="99"/>
    <w:unhideWhenUsed/>
    <w:rsid w:val="00B11811"/>
    <w:pPr>
      <w:spacing w:before="240" w:after="120"/>
      <w:jc w:val="center"/>
    </w:pPr>
    <w:rPr>
      <w:b/>
      <w:bCs/>
      <w:sz w:val="26"/>
      <w:szCs w:val="26"/>
    </w:rPr>
  </w:style>
  <w:style w:type="paragraph" w:styleId="TtoldelIDC">
    <w:name w:val="TOC Heading"/>
    <w:basedOn w:val="Ttol1"/>
    <w:next w:val="Normal"/>
    <w:uiPriority w:val="39"/>
    <w:unhideWhenUsed/>
    <w:rsid w:val="007D09F0"/>
    <w:pPr>
      <w:spacing w:after="0"/>
      <w:outlineLvl w:val="9"/>
    </w:pPr>
    <w:rPr>
      <w:b w:val="0"/>
      <w:bCs w:val="0"/>
      <w:kern w:val="0"/>
      <w:sz w:val="28"/>
      <w:szCs w:val="28"/>
      <w:lang w:eastAsia="es-ES_tradnl"/>
      <w14:ligatures w14:val="none"/>
    </w:rPr>
  </w:style>
  <w:style w:type="paragraph" w:styleId="IDC1">
    <w:name w:val="toc 1"/>
    <w:basedOn w:val="Normal"/>
    <w:next w:val="Normal"/>
    <w:autoRedefine/>
    <w:uiPriority w:val="39"/>
    <w:unhideWhenUsed/>
    <w:rsid w:val="00FB2F4C"/>
    <w:pPr>
      <w:tabs>
        <w:tab w:val="right" w:leader="dot" w:pos="8779"/>
      </w:tabs>
      <w:spacing w:before="240" w:after="120"/>
    </w:pPr>
    <w:rPr>
      <w:rFonts w:cs="Arial"/>
      <w:b/>
      <w:bCs/>
      <w:noProof/>
      <w:sz w:val="24"/>
      <w:szCs w:val="28"/>
    </w:rPr>
  </w:style>
  <w:style w:type="paragraph" w:styleId="IDC2">
    <w:name w:val="toc 2"/>
    <w:basedOn w:val="Normal"/>
    <w:next w:val="Normal"/>
    <w:autoRedefine/>
    <w:uiPriority w:val="39"/>
    <w:unhideWhenUsed/>
    <w:rsid w:val="00F81F78"/>
    <w:pPr>
      <w:spacing w:before="120" w:after="0"/>
      <w:ind w:left="240"/>
    </w:pPr>
    <w:rPr>
      <w:b/>
      <w:iC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D93889"/>
    <w:pPr>
      <w:spacing w:after="0"/>
      <w:ind w:left="480"/>
    </w:pPr>
    <w:rPr>
      <w:sz w:val="20"/>
      <w:szCs w:val="20"/>
    </w:rPr>
  </w:style>
  <w:style w:type="paragraph" w:styleId="IDC4">
    <w:name w:val="toc 4"/>
    <w:basedOn w:val="Normal"/>
    <w:next w:val="Normal"/>
    <w:autoRedefine/>
    <w:uiPriority w:val="39"/>
    <w:unhideWhenUsed/>
    <w:rsid w:val="00B33336"/>
    <w:pPr>
      <w:tabs>
        <w:tab w:val="right" w:leader="dot" w:pos="8779"/>
      </w:tabs>
      <w:spacing w:after="0"/>
      <w:ind w:left="720"/>
    </w:pPr>
    <w:rPr>
      <w:rFonts w:cs="Arial"/>
      <w:noProof/>
      <w:szCs w:val="22"/>
    </w:rPr>
  </w:style>
  <w:style w:type="paragraph" w:styleId="IDC5">
    <w:name w:val="toc 5"/>
    <w:basedOn w:val="Normal"/>
    <w:next w:val="Normal"/>
    <w:autoRedefine/>
    <w:uiPriority w:val="39"/>
    <w:unhideWhenUsed/>
    <w:rsid w:val="007D09F0"/>
    <w:pPr>
      <w:spacing w:after="0"/>
      <w:ind w:left="960"/>
    </w:pPr>
    <w:rPr>
      <w:sz w:val="20"/>
      <w:szCs w:val="20"/>
    </w:rPr>
  </w:style>
  <w:style w:type="paragraph" w:styleId="IDC6">
    <w:name w:val="toc 6"/>
    <w:basedOn w:val="Normal"/>
    <w:next w:val="Normal"/>
    <w:autoRedefine/>
    <w:uiPriority w:val="39"/>
    <w:unhideWhenUsed/>
    <w:rsid w:val="007D09F0"/>
    <w:pPr>
      <w:spacing w:after="0"/>
      <w:ind w:left="1200"/>
    </w:pPr>
    <w:rPr>
      <w:sz w:val="20"/>
      <w:szCs w:val="20"/>
    </w:rPr>
  </w:style>
  <w:style w:type="paragraph" w:styleId="IDC7">
    <w:name w:val="toc 7"/>
    <w:basedOn w:val="Normal"/>
    <w:next w:val="Normal"/>
    <w:autoRedefine/>
    <w:uiPriority w:val="39"/>
    <w:unhideWhenUsed/>
    <w:rsid w:val="007D09F0"/>
    <w:pPr>
      <w:spacing w:after="0"/>
      <w:ind w:left="1440"/>
    </w:pPr>
    <w:rPr>
      <w:sz w:val="20"/>
      <w:szCs w:val="20"/>
    </w:rPr>
  </w:style>
  <w:style w:type="paragraph" w:styleId="IDC8">
    <w:name w:val="toc 8"/>
    <w:basedOn w:val="Normal"/>
    <w:next w:val="Normal"/>
    <w:autoRedefine/>
    <w:uiPriority w:val="39"/>
    <w:unhideWhenUsed/>
    <w:rsid w:val="007D09F0"/>
    <w:pPr>
      <w:spacing w:after="0"/>
      <w:ind w:left="1680"/>
    </w:pPr>
    <w:rPr>
      <w:sz w:val="20"/>
      <w:szCs w:val="20"/>
    </w:rPr>
  </w:style>
  <w:style w:type="paragraph" w:styleId="IDC9">
    <w:name w:val="toc 9"/>
    <w:basedOn w:val="Normal"/>
    <w:next w:val="Normal"/>
    <w:autoRedefine/>
    <w:uiPriority w:val="39"/>
    <w:unhideWhenUsed/>
    <w:rsid w:val="007D09F0"/>
    <w:pPr>
      <w:spacing w:after="0"/>
      <w:ind w:left="1920"/>
    </w:pPr>
    <w:rPr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302CBB"/>
    <w:rPr>
      <w:color w:val="205992"/>
      <w:u w:val="single"/>
    </w:rPr>
  </w:style>
  <w:style w:type="table" w:styleId="Taulaambquadrcula">
    <w:name w:val="Table Grid"/>
    <w:basedOn w:val="Taulanormal"/>
    <w:uiPriority w:val="39"/>
    <w:rsid w:val="0034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1">
    <w:name w:val="Plain Table 1"/>
    <w:basedOn w:val="Taulanormal"/>
    <w:uiPriority w:val="41"/>
    <w:rsid w:val="003416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ulasenzilla4">
    <w:name w:val="Plain Table 4"/>
    <w:basedOn w:val="Taulanormal"/>
    <w:uiPriority w:val="44"/>
    <w:rsid w:val="003416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merodepgina">
    <w:name w:val="page number"/>
    <w:basedOn w:val="Lletraperdefectedelpargraf"/>
    <w:uiPriority w:val="99"/>
    <w:semiHidden/>
    <w:unhideWhenUsed/>
    <w:rsid w:val="0038614E"/>
  </w:style>
  <w:style w:type="paragraph" w:customStyle="1" w:styleId="AOCTitoldelTema">
    <w:name w:val="AOC Titol del Tema"/>
    <w:basedOn w:val="Normal"/>
    <w:autoRedefine/>
    <w:rsid w:val="0066621F"/>
    <w:pPr>
      <w:spacing w:before="700"/>
      <w:ind w:left="1440" w:hanging="1440"/>
      <w:outlineLvl w:val="2"/>
    </w:pPr>
    <w:rPr>
      <w:rFonts w:cs="Arial"/>
      <w:b/>
      <w:bCs/>
      <w:color w:val="000000"/>
      <w:sz w:val="32"/>
      <w:szCs w:val="28"/>
      <w:lang w:val="es-ES"/>
    </w:rPr>
  </w:style>
  <w:style w:type="paragraph" w:customStyle="1" w:styleId="Dataportada">
    <w:name w:val="Data portada"/>
    <w:basedOn w:val="Normal"/>
    <w:link w:val="DataportadaCar"/>
    <w:rsid w:val="000B08CC"/>
    <w:pPr>
      <w:spacing w:before="480" w:after="0" w:line="276" w:lineRule="auto"/>
    </w:pPr>
    <w:rPr>
      <w:rFonts w:cs="Arial"/>
      <w:b/>
      <w:bCs/>
      <w:szCs w:val="22"/>
      <w:shd w:val="clear" w:color="auto" w:fill="FFFFFF"/>
    </w:rPr>
  </w:style>
  <w:style w:type="character" w:customStyle="1" w:styleId="DataportadaCar">
    <w:name w:val="Data portada Car"/>
    <w:basedOn w:val="Lletraperdefectedelpargraf"/>
    <w:link w:val="Dataportada"/>
    <w:rsid w:val="000B08CC"/>
    <w:rPr>
      <w:rFonts w:ascii="Arial" w:hAnsi="Arial" w:cs="Arial"/>
      <w:b/>
      <w:bCs/>
      <w:sz w:val="22"/>
      <w:szCs w:val="22"/>
      <w:lang w:val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9334C"/>
    <w:rPr>
      <w:color w:val="605E5C"/>
      <w:shd w:val="clear" w:color="auto" w:fill="E1DFDD"/>
    </w:rPr>
  </w:style>
  <w:style w:type="paragraph" w:styleId="Ttol">
    <w:name w:val="Title"/>
    <w:basedOn w:val="Normal"/>
    <w:next w:val="Normal"/>
    <w:link w:val="TtolCar"/>
    <w:uiPriority w:val="10"/>
    <w:rsid w:val="007B4514"/>
    <w:pPr>
      <w:spacing w:before="360" w:after="240" w:line="240" w:lineRule="auto"/>
      <w:contextualSpacing/>
    </w:pPr>
    <w:rPr>
      <w:rFonts w:eastAsiaTheme="majorEastAsia" w:cstheme="majorBidi"/>
      <w:b/>
      <w:color w:val="000000"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B4514"/>
    <w:rPr>
      <w:rFonts w:ascii="Arial" w:eastAsiaTheme="majorEastAsia" w:hAnsi="Arial" w:cstheme="majorBidi"/>
      <w:b/>
      <w:color w:val="000000"/>
      <w:spacing w:val="-10"/>
      <w:kern w:val="28"/>
      <w:sz w:val="32"/>
      <w:szCs w:val="56"/>
      <w:lang w:val="ca-ES"/>
    </w:rPr>
  </w:style>
  <w:style w:type="paragraph" w:styleId="Senseespaiat">
    <w:name w:val="No Spacing"/>
    <w:uiPriority w:val="1"/>
    <w:rsid w:val="0068328E"/>
    <w:pPr>
      <w:spacing w:after="0" w:line="240" w:lineRule="auto"/>
    </w:pPr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756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7563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75630"/>
    <w:rPr>
      <w:rFonts w:ascii="Arial" w:hAnsi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756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75630"/>
    <w:rPr>
      <w:rFonts w:ascii="Arial" w:hAnsi="Arial"/>
      <w:b/>
      <w:bCs/>
      <w:sz w:val="20"/>
      <w:szCs w:val="20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F87158"/>
    <w:rPr>
      <w:color w:val="96607D" w:themeColor="followedHyperlink"/>
      <w:u w:val="single"/>
    </w:rPr>
  </w:style>
  <w:style w:type="numbering" w:customStyle="1" w:styleId="Estil1">
    <w:name w:val="Estil1"/>
    <w:uiPriority w:val="99"/>
    <w:rsid w:val="006C10A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reativecommons.org/licenses/by-nc-sa/3.0/deed.ca" TargetMode="External"/><Relationship Id="rId18" Type="http://schemas.microsoft.com/office/2018/08/relationships/commentsExtensible" Target="commentsExtensible.xml"/><Relationship Id="rId26" Type="http://schemas.openxmlformats.org/officeDocument/2006/relationships/hyperlink" Target="https://www.boe.es/eli/es/res/2012/11/29/(2)/con" TargetMode="External"/><Relationship Id="rId39" Type="http://schemas.openxmlformats.org/officeDocument/2006/relationships/hyperlink" Target="https://www.boe.es/eli/es/d/1969/02/20/242/con" TargetMode="External"/><Relationship Id="rId21" Type="http://schemas.openxmlformats.org/officeDocument/2006/relationships/hyperlink" Target="https://www.aoc.cat/estatuts/" TargetMode="External"/><Relationship Id="rId34" Type="http://schemas.openxmlformats.org/officeDocument/2006/relationships/hyperlink" Target="https://www.boe.es/eli/es/rd/2021/03/30/203/con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9" Type="http://schemas.openxmlformats.org/officeDocument/2006/relationships/hyperlink" Target="https://portaljuridic.gencat.cat/eli/es/l/2015/10/01/4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portaljuridic.gencat.cat/eli/es/l/2015/10/01/40" TargetMode="External"/><Relationship Id="rId32" Type="http://schemas.openxmlformats.org/officeDocument/2006/relationships/hyperlink" Target="https://www.boe.es/eli/es/res/2012/11/29/(2)/con" TargetMode="External"/><Relationship Id="rId37" Type="http://schemas.openxmlformats.org/officeDocument/2006/relationships/hyperlink" Target="https://portaljuridic.gencat.cat/ca/document-del-pjur/?documentId=415692" TargetMode="External"/><Relationship Id="rId40" Type="http://schemas.openxmlformats.org/officeDocument/2006/relationships/hyperlink" Target="https://www.boe.es/eli/es/lo/2005/11/17/5/con" TargetMode="External"/><Relationship Id="rId45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yperlink" Target="https://portaljuridic.gencat.cat/eli/es/l/2020/11/11/6" TargetMode="External"/><Relationship Id="rId28" Type="http://schemas.openxmlformats.org/officeDocument/2006/relationships/hyperlink" Target="https://portaljuridic.gencat.cat/eli/es/l/2020/11/11/6" TargetMode="External"/><Relationship Id="rId36" Type="http://schemas.openxmlformats.org/officeDocument/2006/relationships/hyperlink" Target="https://portaljuridic.gencat.cat/ca/document-del-pjur/?documentId=74340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ortaljuridic.gencat.cat/ca/document-del-pjur/?documentId=546116" TargetMode="External"/><Relationship Id="rId31" Type="http://schemas.openxmlformats.org/officeDocument/2006/relationships/hyperlink" Target="https://portaljuridic.gencat.cat/eli/es/l/2015/10/01/40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://data.europa.eu/eli/reg/2014/910/2024-10-18" TargetMode="External"/><Relationship Id="rId27" Type="http://schemas.openxmlformats.org/officeDocument/2006/relationships/hyperlink" Target="http://data.europa.eu/eli/reg/2014/910/2024-10-18" TargetMode="External"/><Relationship Id="rId30" Type="http://schemas.openxmlformats.org/officeDocument/2006/relationships/hyperlink" Target="https://www.boe.es/eli/es/rd/2021/03/30/203/con" TargetMode="External"/><Relationship Id="rId35" Type="http://schemas.openxmlformats.org/officeDocument/2006/relationships/hyperlink" Target="https://www.boe.es/eli/es/rd/2021/03/30/203/con" TargetMode="External"/><Relationship Id="rId43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microsoft.com/office/2016/09/relationships/commentsIds" Target="commentsIds.xml"/><Relationship Id="rId25" Type="http://schemas.openxmlformats.org/officeDocument/2006/relationships/hyperlink" Target="https://www.boe.es/eli/es/rd/2021/03/30/203/con" TargetMode="External"/><Relationship Id="rId33" Type="http://schemas.openxmlformats.org/officeDocument/2006/relationships/hyperlink" Target="https://administracionelectronica.gob.es/ctt/resources/Soluciones/239/Descargas/Perfiles-de-certificados-electronicos-2-0.pdf?idIniciativa=239&amp;idElemento=7073" TargetMode="External"/><Relationship Id="rId38" Type="http://schemas.openxmlformats.org/officeDocument/2006/relationships/hyperlink" Target="https://www.boe.es/eli/es/l/1968/04/05/9/co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portaljuridic.gencat.cat/eli/es-ct/l/2010/08/03/26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Vives\OneDrive%20-%20Consorci%20Administraci&#243;%20Oberta%20de%20Catalunya\Documents\Plantillas%20personalizadas%20de%20Office\A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1fcd4-f1bb-490f-83bb-82423bc68be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70728DE574A4DBB13A5F7B0958542" ma:contentTypeVersion="12" ma:contentTypeDescription="Crea un document nou" ma:contentTypeScope="" ma:versionID="f40dbc49a372c699fdf1143e8746005c">
  <xsd:schema xmlns:xsd="http://www.w3.org/2001/XMLSchema" xmlns:xs="http://www.w3.org/2001/XMLSchema" xmlns:p="http://schemas.microsoft.com/office/2006/metadata/properties" xmlns:ns2="2e41fcd4-f1bb-490f-83bb-82423bc68bec" xmlns:ns3="80f5b585-59d7-4334-9b65-dfdffcc40bd4" targetNamespace="http://schemas.microsoft.com/office/2006/metadata/properties" ma:root="true" ma:fieldsID="c8be7b7d26ecede485f01835513e43ef" ns2:_="" ns3:_="">
    <xsd:import namespace="2e41fcd4-f1bb-490f-83bb-82423bc68bec"/>
    <xsd:import namespace="80f5b585-59d7-4334-9b65-dfdffcc40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1fcd4-f1bb-490f-83bb-82423bc68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79cecb-27c6-4e5d-bdd2-d1b83fa96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5b585-59d7-4334-9b65-dfdffcc40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1E101-36FA-441D-904B-0A10FAF4B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8AB84-2569-FB4E-8028-DDED4E29B5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398291-47D2-41FD-B7C2-BA2C32C02884}">
  <ds:schemaRefs>
    <ds:schemaRef ds:uri="http://schemas.microsoft.com/office/2006/metadata/properties"/>
    <ds:schemaRef ds:uri="http://schemas.microsoft.com/office/infopath/2007/PartnerControls"/>
    <ds:schemaRef ds:uri="2e41fcd4-f1bb-490f-83bb-82423bc68bec"/>
  </ds:schemaRefs>
</ds:datastoreItem>
</file>

<file path=customXml/itemProps4.xml><?xml version="1.0" encoding="utf-8"?>
<ds:datastoreItem xmlns:ds="http://schemas.openxmlformats.org/officeDocument/2006/customXml" ds:itemID="{54F8B2CE-398F-496E-B7A5-5F448D293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1fcd4-f1bb-490f-83bb-82423bc68bec"/>
    <ds:schemaRef ds:uri="80f5b585-59d7-4334-9b65-dfdffcc40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a8a0b9-1874-4e5d-b1f5-11040c1c07fc}" enabled="0" method="" siteId="{37a8a0b9-1874-4e5d-b1f5-11040c1c07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AOC</Template>
  <TotalTime>1</TotalTime>
  <Pages>7</Pages>
  <Words>1892</Words>
  <Characters>10406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AOC</vt:lpstr>
      <vt:lpstr>AOC</vt:lpstr>
    </vt:vector>
  </TitlesOfParts>
  <Company/>
  <LinksUpToDate>false</LinksUpToDate>
  <CharactersWithSpaces>12274</CharactersWithSpaces>
  <SharedDoc>false</SharedDoc>
  <HLinks>
    <vt:vector size="186" baseType="variant">
      <vt:variant>
        <vt:i4>1114116</vt:i4>
      </vt:variant>
      <vt:variant>
        <vt:i4>117</vt:i4>
      </vt:variant>
      <vt:variant>
        <vt:i4>0</vt:i4>
      </vt:variant>
      <vt:variant>
        <vt:i4>5</vt:i4>
      </vt:variant>
      <vt:variant>
        <vt:lpwstr>https://www.boe.es/eli/es/lo/2005/11/17/5/con</vt:lpwstr>
      </vt:variant>
      <vt:variant>
        <vt:lpwstr/>
      </vt:variant>
      <vt:variant>
        <vt:i4>3211306</vt:i4>
      </vt:variant>
      <vt:variant>
        <vt:i4>114</vt:i4>
      </vt:variant>
      <vt:variant>
        <vt:i4>0</vt:i4>
      </vt:variant>
      <vt:variant>
        <vt:i4>5</vt:i4>
      </vt:variant>
      <vt:variant>
        <vt:lpwstr>https://www.boe.es/eli/es/d/1969/02/20/242/con</vt:lpwstr>
      </vt:variant>
      <vt:variant>
        <vt:lpwstr/>
      </vt:variant>
      <vt:variant>
        <vt:i4>786450</vt:i4>
      </vt:variant>
      <vt:variant>
        <vt:i4>111</vt:i4>
      </vt:variant>
      <vt:variant>
        <vt:i4>0</vt:i4>
      </vt:variant>
      <vt:variant>
        <vt:i4>5</vt:i4>
      </vt:variant>
      <vt:variant>
        <vt:lpwstr>https://www.boe.es/eli/es/l/1968/04/05/9/con</vt:lpwstr>
      </vt:variant>
      <vt:variant>
        <vt:lpwstr/>
      </vt:variant>
      <vt:variant>
        <vt:i4>6357113</vt:i4>
      </vt:variant>
      <vt:variant>
        <vt:i4>108</vt:i4>
      </vt:variant>
      <vt:variant>
        <vt:i4>0</vt:i4>
      </vt:variant>
      <vt:variant>
        <vt:i4>5</vt:i4>
      </vt:variant>
      <vt:variant>
        <vt:lpwstr>https://portaljuridic.gencat.cat/ca/document-del-pjur/?documentId=415692</vt:lpwstr>
      </vt:variant>
      <vt:variant>
        <vt:lpwstr>1180489</vt:lpwstr>
      </vt:variant>
      <vt:variant>
        <vt:i4>6553723</vt:i4>
      </vt:variant>
      <vt:variant>
        <vt:i4>105</vt:i4>
      </vt:variant>
      <vt:variant>
        <vt:i4>0</vt:i4>
      </vt:variant>
      <vt:variant>
        <vt:i4>5</vt:i4>
      </vt:variant>
      <vt:variant>
        <vt:lpwstr>https://portaljuridic.gencat.cat/ca/document-del-pjur/?documentId=743409</vt:lpwstr>
      </vt:variant>
      <vt:variant>
        <vt:lpwstr>1474505</vt:lpwstr>
      </vt:variant>
      <vt:variant>
        <vt:i4>2621484</vt:i4>
      </vt:variant>
      <vt:variant>
        <vt:i4>102</vt:i4>
      </vt:variant>
      <vt:variant>
        <vt:i4>0</vt:i4>
      </vt:variant>
      <vt:variant>
        <vt:i4>5</vt:i4>
      </vt:variant>
      <vt:variant>
        <vt:lpwstr>https://www.boe.es/eli/es/rd/2021/03/30/203/con</vt:lpwstr>
      </vt:variant>
      <vt:variant>
        <vt:lpwstr/>
      </vt:variant>
      <vt:variant>
        <vt:i4>2621484</vt:i4>
      </vt:variant>
      <vt:variant>
        <vt:i4>99</vt:i4>
      </vt:variant>
      <vt:variant>
        <vt:i4>0</vt:i4>
      </vt:variant>
      <vt:variant>
        <vt:i4>5</vt:i4>
      </vt:variant>
      <vt:variant>
        <vt:lpwstr>https://www.boe.es/eli/es/rd/2021/03/30/203/con</vt:lpwstr>
      </vt:variant>
      <vt:variant>
        <vt:lpwstr/>
      </vt:variant>
      <vt:variant>
        <vt:i4>7602224</vt:i4>
      </vt:variant>
      <vt:variant>
        <vt:i4>96</vt:i4>
      </vt:variant>
      <vt:variant>
        <vt:i4>0</vt:i4>
      </vt:variant>
      <vt:variant>
        <vt:i4>5</vt:i4>
      </vt:variant>
      <vt:variant>
        <vt:lpwstr>https://administracionelectronica.gob.es/ctt/resources/Soluciones/239/Descargas/Perfiles-de-certificados-electronicos-2-0.pdf?idIniciativa=239&amp;idElemento=7073</vt:lpwstr>
      </vt:variant>
      <vt:variant>
        <vt:lpwstr/>
      </vt:variant>
      <vt:variant>
        <vt:i4>6225998</vt:i4>
      </vt:variant>
      <vt:variant>
        <vt:i4>93</vt:i4>
      </vt:variant>
      <vt:variant>
        <vt:i4>0</vt:i4>
      </vt:variant>
      <vt:variant>
        <vt:i4>5</vt:i4>
      </vt:variant>
      <vt:variant>
        <vt:lpwstr>https://www.boe.es/eli/es/res/2012/11/29/(2)/con</vt:lpwstr>
      </vt:variant>
      <vt:variant>
        <vt:lpwstr/>
      </vt:variant>
      <vt:variant>
        <vt:i4>3080299</vt:i4>
      </vt:variant>
      <vt:variant>
        <vt:i4>90</vt:i4>
      </vt:variant>
      <vt:variant>
        <vt:i4>0</vt:i4>
      </vt:variant>
      <vt:variant>
        <vt:i4>5</vt:i4>
      </vt:variant>
      <vt:variant>
        <vt:lpwstr>https://portaljuridic.gencat.cat/eli/es/l/2015/10/01/40</vt:lpwstr>
      </vt:variant>
      <vt:variant>
        <vt:lpwstr/>
      </vt:variant>
      <vt:variant>
        <vt:i4>2621484</vt:i4>
      </vt:variant>
      <vt:variant>
        <vt:i4>87</vt:i4>
      </vt:variant>
      <vt:variant>
        <vt:i4>0</vt:i4>
      </vt:variant>
      <vt:variant>
        <vt:i4>5</vt:i4>
      </vt:variant>
      <vt:variant>
        <vt:lpwstr>https://www.boe.es/eli/es/rd/2021/03/30/203/con</vt:lpwstr>
      </vt:variant>
      <vt:variant>
        <vt:lpwstr/>
      </vt:variant>
      <vt:variant>
        <vt:i4>3080299</vt:i4>
      </vt:variant>
      <vt:variant>
        <vt:i4>84</vt:i4>
      </vt:variant>
      <vt:variant>
        <vt:i4>0</vt:i4>
      </vt:variant>
      <vt:variant>
        <vt:i4>5</vt:i4>
      </vt:variant>
      <vt:variant>
        <vt:lpwstr>https://portaljuridic.gencat.cat/eli/es/l/2015/10/01/40</vt:lpwstr>
      </vt:variant>
      <vt:variant>
        <vt:lpwstr/>
      </vt:variant>
      <vt:variant>
        <vt:i4>2621544</vt:i4>
      </vt:variant>
      <vt:variant>
        <vt:i4>81</vt:i4>
      </vt:variant>
      <vt:variant>
        <vt:i4>0</vt:i4>
      </vt:variant>
      <vt:variant>
        <vt:i4>5</vt:i4>
      </vt:variant>
      <vt:variant>
        <vt:lpwstr>https://portaljuridic.gencat.cat/eli/es/l/2020/11/11/6</vt:lpwstr>
      </vt:variant>
      <vt:variant>
        <vt:lpwstr/>
      </vt:variant>
      <vt:variant>
        <vt:i4>786438</vt:i4>
      </vt:variant>
      <vt:variant>
        <vt:i4>78</vt:i4>
      </vt:variant>
      <vt:variant>
        <vt:i4>0</vt:i4>
      </vt:variant>
      <vt:variant>
        <vt:i4>5</vt:i4>
      </vt:variant>
      <vt:variant>
        <vt:lpwstr>http://data.europa.eu/eli/reg/2014/910/2024-10-18</vt:lpwstr>
      </vt:variant>
      <vt:variant>
        <vt:lpwstr/>
      </vt:variant>
      <vt:variant>
        <vt:i4>6225998</vt:i4>
      </vt:variant>
      <vt:variant>
        <vt:i4>75</vt:i4>
      </vt:variant>
      <vt:variant>
        <vt:i4>0</vt:i4>
      </vt:variant>
      <vt:variant>
        <vt:i4>5</vt:i4>
      </vt:variant>
      <vt:variant>
        <vt:lpwstr>https://www.boe.es/eli/es/res/2012/11/29/(2)/con</vt:lpwstr>
      </vt:variant>
      <vt:variant>
        <vt:lpwstr/>
      </vt:variant>
      <vt:variant>
        <vt:i4>2621484</vt:i4>
      </vt:variant>
      <vt:variant>
        <vt:i4>72</vt:i4>
      </vt:variant>
      <vt:variant>
        <vt:i4>0</vt:i4>
      </vt:variant>
      <vt:variant>
        <vt:i4>5</vt:i4>
      </vt:variant>
      <vt:variant>
        <vt:lpwstr>https://www.boe.es/eli/es/rd/2021/03/30/203/con</vt:lpwstr>
      </vt:variant>
      <vt:variant>
        <vt:lpwstr/>
      </vt:variant>
      <vt:variant>
        <vt:i4>3080299</vt:i4>
      </vt:variant>
      <vt:variant>
        <vt:i4>69</vt:i4>
      </vt:variant>
      <vt:variant>
        <vt:i4>0</vt:i4>
      </vt:variant>
      <vt:variant>
        <vt:i4>5</vt:i4>
      </vt:variant>
      <vt:variant>
        <vt:lpwstr>https://portaljuridic.gencat.cat/eli/es/l/2015/10/01/40</vt:lpwstr>
      </vt:variant>
      <vt:variant>
        <vt:lpwstr/>
      </vt:variant>
      <vt:variant>
        <vt:i4>2621544</vt:i4>
      </vt:variant>
      <vt:variant>
        <vt:i4>66</vt:i4>
      </vt:variant>
      <vt:variant>
        <vt:i4>0</vt:i4>
      </vt:variant>
      <vt:variant>
        <vt:i4>5</vt:i4>
      </vt:variant>
      <vt:variant>
        <vt:lpwstr>https://portaljuridic.gencat.cat/eli/es/l/2020/11/11/6</vt:lpwstr>
      </vt:variant>
      <vt:variant>
        <vt:lpwstr/>
      </vt:variant>
      <vt:variant>
        <vt:i4>786438</vt:i4>
      </vt:variant>
      <vt:variant>
        <vt:i4>63</vt:i4>
      </vt:variant>
      <vt:variant>
        <vt:i4>0</vt:i4>
      </vt:variant>
      <vt:variant>
        <vt:i4>5</vt:i4>
      </vt:variant>
      <vt:variant>
        <vt:lpwstr>http://data.europa.eu/eli/reg/2014/910/2024-10-18</vt:lpwstr>
      </vt:variant>
      <vt:variant>
        <vt:lpwstr/>
      </vt:variant>
      <vt:variant>
        <vt:i4>5439556</vt:i4>
      </vt:variant>
      <vt:variant>
        <vt:i4>60</vt:i4>
      </vt:variant>
      <vt:variant>
        <vt:i4>0</vt:i4>
      </vt:variant>
      <vt:variant>
        <vt:i4>5</vt:i4>
      </vt:variant>
      <vt:variant>
        <vt:lpwstr>https://www.aoc.cat/estatuts/</vt:lpwstr>
      </vt:variant>
      <vt:variant>
        <vt:lpwstr/>
      </vt:variant>
      <vt:variant>
        <vt:i4>3735673</vt:i4>
      </vt:variant>
      <vt:variant>
        <vt:i4>57</vt:i4>
      </vt:variant>
      <vt:variant>
        <vt:i4>0</vt:i4>
      </vt:variant>
      <vt:variant>
        <vt:i4>5</vt:i4>
      </vt:variant>
      <vt:variant>
        <vt:lpwstr>https://portaljuridic.gencat.cat/eli/es-ct/l/2010/08/03/26</vt:lpwstr>
      </vt:variant>
      <vt:variant>
        <vt:lpwstr/>
      </vt:variant>
      <vt:variant>
        <vt:i4>6619262</vt:i4>
      </vt:variant>
      <vt:variant>
        <vt:i4>54</vt:i4>
      </vt:variant>
      <vt:variant>
        <vt:i4>0</vt:i4>
      </vt:variant>
      <vt:variant>
        <vt:i4>5</vt:i4>
      </vt:variant>
      <vt:variant>
        <vt:lpwstr>https://portaljuridic.gencat.cat/ca/document-del-pjur/?documentId=546116</vt:lpwstr>
      </vt:variant>
      <vt:variant>
        <vt:lpwstr>1179638</vt:lpwstr>
      </vt:variant>
      <vt:variant>
        <vt:i4>1245247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_Toc210380566</vt:lpwstr>
      </vt:variant>
      <vt:variant>
        <vt:i4>1245247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_Toc210380565</vt:lpwstr>
      </vt:variant>
      <vt:variant>
        <vt:i4>1245247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_Toc210380564</vt:lpwstr>
      </vt:variant>
      <vt:variant>
        <vt:i4>1245247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_Toc210380563</vt:lpwstr>
      </vt:variant>
      <vt:variant>
        <vt:i4>1245247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_Toc210380562</vt:lpwstr>
      </vt:variant>
      <vt:variant>
        <vt:i4>1245247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_Toc210380561</vt:lpwstr>
      </vt:variant>
      <vt:variant>
        <vt:i4>1245247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_Toc210380560</vt:lpwstr>
      </vt:variant>
      <vt:variant>
        <vt:i4>1048639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_Toc210380559</vt:lpwstr>
      </vt:variant>
      <vt:variant>
        <vt:i4>524310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http://creativecommons.org/licenses/by-nc-sa/3.0/deed.ca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AOC</dc:title>
  <dc:subject/>
  <dc:creator>Genís Vives</dc:creator>
  <cp:keywords/>
  <dc:description/>
  <cp:lastModifiedBy>Laia Mir Fontelles</cp:lastModifiedBy>
  <cp:revision>2</cp:revision>
  <cp:lastPrinted>2024-01-23T20:44:00Z</cp:lastPrinted>
  <dcterms:created xsi:type="dcterms:W3CDTF">2025-11-24T11:36:00Z</dcterms:created>
  <dcterms:modified xsi:type="dcterms:W3CDTF">2025-11-24T11:36:00Z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0x0101008AE70728DE574A4DBB13A5F7B0958542</vt:lpwstr>
  </property>
  <property fmtid="{D5CDD505-2E9C-101B-9397-08002B2CF9AE}" pid="3" name="MediaServiceImageTags">
    <vt:lpwstr/>
  </property>
</Properties>
</file>